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A11" w:rsidRPr="003450CA" w:rsidRDefault="002A5A11" w:rsidP="00606DEE">
      <w:pPr>
        <w:tabs>
          <w:tab w:val="left" w:pos="990"/>
        </w:tabs>
        <w:jc w:val="center"/>
        <w:rPr>
          <w:bCs/>
          <w:sz w:val="56"/>
        </w:rPr>
      </w:pPr>
    </w:p>
    <w:p w:rsidR="00416B6B" w:rsidRDefault="00B25B81" w:rsidP="00606DEE">
      <w:pPr>
        <w:tabs>
          <w:tab w:val="left" w:pos="990"/>
        </w:tabs>
        <w:jc w:val="center"/>
        <w:rPr>
          <w:bCs/>
          <w:sz w:val="56"/>
        </w:rPr>
      </w:pPr>
      <w:r w:rsidRPr="003450CA">
        <w:rPr>
          <w:bCs/>
          <w:sz w:val="56"/>
        </w:rPr>
        <w:t>Guidance Document</w:t>
      </w:r>
      <w:r w:rsidR="00131A94" w:rsidRPr="003450CA">
        <w:rPr>
          <w:bCs/>
          <w:sz w:val="56"/>
        </w:rPr>
        <w:t xml:space="preserve"> to Accompany </w:t>
      </w:r>
    </w:p>
    <w:p w:rsidR="00CC0B1C" w:rsidRDefault="00131A94" w:rsidP="00606DEE">
      <w:pPr>
        <w:tabs>
          <w:tab w:val="left" w:pos="990"/>
        </w:tabs>
        <w:jc w:val="center"/>
        <w:rPr>
          <w:bCs/>
          <w:sz w:val="56"/>
        </w:rPr>
      </w:pPr>
      <w:r w:rsidRPr="003450CA">
        <w:rPr>
          <w:bCs/>
          <w:sz w:val="56"/>
        </w:rPr>
        <w:t xml:space="preserve">SY </w:t>
      </w:r>
      <w:r w:rsidR="00E24CA4" w:rsidRPr="00E24CA4">
        <w:rPr>
          <w:bCs/>
          <w:color w:val="FF0000"/>
          <w:sz w:val="56"/>
        </w:rPr>
        <w:t>2016-2017</w:t>
      </w:r>
      <w:r w:rsidRPr="003450CA">
        <w:rPr>
          <w:bCs/>
          <w:sz w:val="56"/>
        </w:rPr>
        <w:t xml:space="preserve"> </w:t>
      </w:r>
    </w:p>
    <w:p w:rsidR="00606DEE" w:rsidRPr="003450CA" w:rsidRDefault="00CC0B1C" w:rsidP="00606DEE">
      <w:pPr>
        <w:tabs>
          <w:tab w:val="left" w:pos="990"/>
        </w:tabs>
        <w:jc w:val="center"/>
        <w:rPr>
          <w:bCs/>
        </w:rPr>
      </w:pPr>
      <w:r>
        <w:rPr>
          <w:bCs/>
          <w:sz w:val="56"/>
        </w:rPr>
        <w:t xml:space="preserve">Title I, Part </w:t>
      </w:r>
      <w:proofErr w:type="gramStart"/>
      <w:r>
        <w:rPr>
          <w:bCs/>
          <w:sz w:val="56"/>
        </w:rPr>
        <w:t>A</w:t>
      </w:r>
      <w:proofErr w:type="gramEnd"/>
      <w:r>
        <w:rPr>
          <w:bCs/>
          <w:sz w:val="56"/>
        </w:rPr>
        <w:t xml:space="preserve"> Application</w:t>
      </w:r>
    </w:p>
    <w:p w:rsidR="00606DEE" w:rsidRPr="003450CA" w:rsidRDefault="00606DEE" w:rsidP="00606DEE">
      <w:pPr>
        <w:tabs>
          <w:tab w:val="left" w:pos="990"/>
        </w:tabs>
        <w:rPr>
          <w:b/>
        </w:rPr>
      </w:pPr>
    </w:p>
    <w:p w:rsidR="00606DEE" w:rsidRPr="003450CA" w:rsidRDefault="00606DEE" w:rsidP="00606DEE">
      <w:pPr>
        <w:tabs>
          <w:tab w:val="left" w:pos="990"/>
        </w:tabs>
        <w:rPr>
          <w:b/>
        </w:rPr>
      </w:pPr>
    </w:p>
    <w:p w:rsidR="00606DEE" w:rsidRPr="003450CA" w:rsidRDefault="00606DEE" w:rsidP="00606DEE">
      <w:pPr>
        <w:tabs>
          <w:tab w:val="left" w:pos="990"/>
        </w:tabs>
        <w:ind w:left="990"/>
        <w:jc w:val="right"/>
        <w:rPr>
          <w:b/>
        </w:rPr>
      </w:pPr>
      <w:r w:rsidRPr="003450CA">
        <w:rPr>
          <w:bCs/>
          <w:sz w:val="56"/>
        </w:rPr>
        <w:t xml:space="preserve">  </w:t>
      </w:r>
    </w:p>
    <w:p w:rsidR="00606DEE" w:rsidRPr="003450CA" w:rsidRDefault="002D15AA" w:rsidP="00606DEE">
      <w:pPr>
        <w:tabs>
          <w:tab w:val="left" w:pos="990"/>
        </w:tabs>
        <w:ind w:left="720"/>
        <w:rPr>
          <w:b/>
        </w:rPr>
      </w:pPr>
      <w:r>
        <w:rPr>
          <w:b/>
          <w:noProof/>
        </w:rPr>
        <w:drawing>
          <wp:anchor distT="0" distB="0" distL="114300" distR="114300" simplePos="0" relativeHeight="251657728" behindDoc="0" locked="0" layoutInCell="1" allowOverlap="1" wp14:anchorId="6315974F" wp14:editId="4E5A956E">
            <wp:simplePos x="0" y="0"/>
            <wp:positionH relativeFrom="column">
              <wp:posOffset>7620</wp:posOffset>
            </wp:positionH>
            <wp:positionV relativeFrom="paragraph">
              <wp:posOffset>81280</wp:posOffset>
            </wp:positionV>
            <wp:extent cx="5829300" cy="319976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829300" cy="3199765"/>
                    </a:xfrm>
                    <a:prstGeom prst="rect">
                      <a:avLst/>
                    </a:prstGeom>
                    <a:noFill/>
                  </pic:spPr>
                </pic:pic>
              </a:graphicData>
            </a:graphic>
          </wp:anchor>
        </w:drawing>
      </w:r>
    </w:p>
    <w:p w:rsidR="00606DEE" w:rsidRPr="003450CA" w:rsidRDefault="00606DEE" w:rsidP="00606DEE">
      <w:pPr>
        <w:tabs>
          <w:tab w:val="left" w:pos="990"/>
        </w:tabs>
        <w:rPr>
          <w:b/>
        </w:rPr>
      </w:pPr>
    </w:p>
    <w:p w:rsidR="00606DEE" w:rsidRPr="003450CA" w:rsidRDefault="00606DEE" w:rsidP="00606DEE">
      <w:pPr>
        <w:ind w:left="2160" w:hanging="2160"/>
        <w:jc w:val="center"/>
        <w:rPr>
          <w:b/>
          <w:sz w:val="56"/>
        </w:rPr>
      </w:pPr>
    </w:p>
    <w:p w:rsidR="00606DEE" w:rsidRPr="003450CA" w:rsidRDefault="00606DEE" w:rsidP="00606DEE">
      <w:pPr>
        <w:ind w:left="2160" w:hanging="2160"/>
        <w:jc w:val="center"/>
        <w:rPr>
          <w:b/>
          <w:sz w:val="56"/>
        </w:rPr>
      </w:pPr>
    </w:p>
    <w:p w:rsidR="00606DEE" w:rsidRPr="003450CA" w:rsidRDefault="00606DEE" w:rsidP="00606DEE">
      <w:pPr>
        <w:ind w:left="2160" w:hanging="2160"/>
        <w:rPr>
          <w:b/>
          <w:sz w:val="56"/>
        </w:rPr>
      </w:pPr>
    </w:p>
    <w:p w:rsidR="00606DEE" w:rsidRPr="003450CA" w:rsidRDefault="00606DEE" w:rsidP="00606DEE">
      <w:pPr>
        <w:ind w:left="2160" w:hanging="2160"/>
        <w:jc w:val="center"/>
        <w:rPr>
          <w:b/>
          <w:sz w:val="56"/>
        </w:rPr>
      </w:pPr>
    </w:p>
    <w:p w:rsidR="00606DEE" w:rsidRPr="003450CA" w:rsidRDefault="00606DEE" w:rsidP="00606DEE">
      <w:pPr>
        <w:ind w:left="2160" w:hanging="2160"/>
        <w:jc w:val="center"/>
        <w:rPr>
          <w:b/>
          <w:sz w:val="56"/>
        </w:rPr>
      </w:pPr>
    </w:p>
    <w:p w:rsidR="00606DEE" w:rsidRPr="003450CA" w:rsidRDefault="00606DEE" w:rsidP="00606DEE">
      <w:pPr>
        <w:ind w:left="2160" w:hanging="2160"/>
        <w:jc w:val="center"/>
        <w:rPr>
          <w:b/>
          <w:sz w:val="56"/>
        </w:rPr>
      </w:pPr>
    </w:p>
    <w:p w:rsidR="00606DEE" w:rsidRPr="003450CA" w:rsidRDefault="00606DEE" w:rsidP="00606DEE">
      <w:pPr>
        <w:ind w:left="2160" w:hanging="2160"/>
        <w:jc w:val="center"/>
        <w:rPr>
          <w:b/>
          <w:sz w:val="56"/>
        </w:rPr>
      </w:pPr>
    </w:p>
    <w:p w:rsidR="00606DEE" w:rsidRPr="003450CA" w:rsidRDefault="00606DEE" w:rsidP="00606DEE">
      <w:pPr>
        <w:ind w:left="2160" w:hanging="2160"/>
        <w:jc w:val="center"/>
        <w:rPr>
          <w:b/>
          <w:sz w:val="56"/>
        </w:rPr>
      </w:pPr>
    </w:p>
    <w:p w:rsidR="00606DEE" w:rsidRPr="003450CA" w:rsidRDefault="00606DEE" w:rsidP="00024242">
      <w:pPr>
        <w:ind w:left="2160" w:hanging="2160"/>
        <w:jc w:val="both"/>
        <w:rPr>
          <w:bCs/>
          <w:sz w:val="56"/>
        </w:rPr>
      </w:pPr>
      <w:r w:rsidRPr="003450CA">
        <w:rPr>
          <w:bCs/>
          <w:sz w:val="56"/>
        </w:rPr>
        <w:t xml:space="preserve">  </w:t>
      </w:r>
    </w:p>
    <w:p w:rsidR="00606DEE" w:rsidRPr="003450CA" w:rsidRDefault="00606DEE" w:rsidP="00606DEE">
      <w:pPr>
        <w:ind w:left="2160" w:hanging="2160"/>
        <w:jc w:val="center"/>
        <w:rPr>
          <w:bCs/>
          <w:sz w:val="56"/>
        </w:rPr>
      </w:pPr>
      <w:r w:rsidRPr="003450CA">
        <w:rPr>
          <w:bCs/>
          <w:sz w:val="56"/>
        </w:rPr>
        <w:t>Improving Basic Programs Operated</w:t>
      </w:r>
    </w:p>
    <w:p w:rsidR="00606DEE" w:rsidRPr="003450CA" w:rsidRDefault="00DD7ECC" w:rsidP="00606DEE">
      <w:pPr>
        <w:ind w:left="2160" w:hanging="2160"/>
        <w:jc w:val="center"/>
        <w:rPr>
          <w:bCs/>
          <w:sz w:val="56"/>
        </w:rPr>
      </w:pPr>
      <w:r>
        <w:rPr>
          <w:bCs/>
          <w:sz w:val="56"/>
        </w:rPr>
        <w:t>By Local Education Agencies</w:t>
      </w:r>
    </w:p>
    <w:p w:rsidR="00606DEE" w:rsidRDefault="00606DEE" w:rsidP="00606DEE">
      <w:pPr>
        <w:ind w:left="2160" w:hanging="2160"/>
        <w:rPr>
          <w:b/>
          <w:sz w:val="22"/>
        </w:rPr>
      </w:pPr>
    </w:p>
    <w:p w:rsidR="00024242" w:rsidRDefault="00024242" w:rsidP="00606DEE">
      <w:pPr>
        <w:ind w:left="2160" w:hanging="2160"/>
        <w:rPr>
          <w:b/>
          <w:sz w:val="22"/>
        </w:rPr>
      </w:pPr>
    </w:p>
    <w:p w:rsidR="00024242" w:rsidRPr="003450CA" w:rsidRDefault="00024242" w:rsidP="00606DEE">
      <w:pPr>
        <w:ind w:left="2160" w:hanging="2160"/>
        <w:rPr>
          <w:b/>
          <w:sz w:val="22"/>
        </w:rPr>
      </w:pPr>
    </w:p>
    <w:p w:rsidR="00024242" w:rsidRPr="00024242" w:rsidRDefault="00024242" w:rsidP="00024242">
      <w:pPr>
        <w:tabs>
          <w:tab w:val="num" w:pos="360"/>
          <w:tab w:val="left" w:pos="1080"/>
        </w:tabs>
        <w:rPr>
          <w:b/>
          <w:color w:val="008000"/>
        </w:rPr>
      </w:pPr>
      <w:r w:rsidRPr="00024242">
        <w:rPr>
          <w:b/>
          <w:color w:val="008000"/>
        </w:rPr>
        <w:t xml:space="preserve">Introduction:  </w:t>
      </w:r>
      <w:r w:rsidRPr="00024242">
        <w:rPr>
          <w:color w:val="008000"/>
        </w:rPr>
        <w:t xml:space="preserve">This Guidance Document was developed to assist Title I Directors as they complete Attachment 7 of the Master Plan Update for SY </w:t>
      </w:r>
      <w:r w:rsidR="00E24CA4" w:rsidRPr="00E24CA4">
        <w:rPr>
          <w:color w:val="FF0000"/>
        </w:rPr>
        <w:t>2016-2017</w:t>
      </w:r>
      <w:r w:rsidRPr="00024242">
        <w:rPr>
          <w:color w:val="008000"/>
        </w:rPr>
        <w:t>.  This document attempts to clarify requirements for submission, but samples given should not be considered exhaustive.  If you have specific questions about the Title I program in your district, please contact your MSDE point of contact for guidance</w:t>
      </w:r>
      <w:r w:rsidRPr="00024242">
        <w:rPr>
          <w:b/>
          <w:color w:val="008000"/>
        </w:rPr>
        <w:t xml:space="preserve">.  </w:t>
      </w:r>
    </w:p>
    <w:p w:rsidR="00131A94" w:rsidRPr="003450CA" w:rsidRDefault="00131A94" w:rsidP="00606DEE">
      <w:pPr>
        <w:tabs>
          <w:tab w:val="num" w:pos="360"/>
          <w:tab w:val="left" w:pos="1080"/>
        </w:tabs>
        <w:rPr>
          <w:b/>
          <w:sz w:val="20"/>
        </w:rPr>
      </w:pPr>
    </w:p>
    <w:p w:rsidR="00156F93" w:rsidRPr="009B5874" w:rsidRDefault="00156F93" w:rsidP="00156F93">
      <w:pPr>
        <w:rPr>
          <w:b/>
          <w:sz w:val="20"/>
          <w:szCs w:val="20"/>
        </w:rPr>
      </w:pPr>
      <w:r w:rsidRPr="009B5874">
        <w:rPr>
          <w:b/>
          <w:sz w:val="20"/>
          <w:szCs w:val="20"/>
        </w:rPr>
        <w:lastRenderedPageBreak/>
        <w:t xml:space="preserve">Support for Priority Schools Not Receiving Title I 1003(g) SIG funds </w:t>
      </w:r>
    </w:p>
    <w:p w:rsidR="00156F93" w:rsidRDefault="00156F93" w:rsidP="00156F93">
      <w:pPr>
        <w:rPr>
          <w:sz w:val="20"/>
          <w:szCs w:val="20"/>
        </w:rPr>
      </w:pPr>
    </w:p>
    <w:p w:rsidR="0002551B" w:rsidRPr="00CC0B1C" w:rsidRDefault="0002551B" w:rsidP="00156F93">
      <w:pPr>
        <w:rPr>
          <w:sz w:val="20"/>
          <w:szCs w:val="20"/>
        </w:rPr>
      </w:pPr>
      <w:r w:rsidRPr="00CC0B1C">
        <w:rPr>
          <w:sz w:val="20"/>
          <w:szCs w:val="20"/>
        </w:rPr>
        <w:t>Maryland has proposed in its ESEA Flex renewal that Priority Schools that do not receive Title I 1003(g) SIG funds may apply for Title I 1003(a)</w:t>
      </w:r>
      <w:r w:rsidR="00E556AF" w:rsidRPr="00CC0B1C">
        <w:rPr>
          <w:sz w:val="20"/>
          <w:szCs w:val="20"/>
        </w:rPr>
        <w:t xml:space="preserve"> </w:t>
      </w:r>
      <w:r w:rsidRPr="00CC0B1C">
        <w:rPr>
          <w:sz w:val="20"/>
          <w:szCs w:val="20"/>
        </w:rPr>
        <w:t xml:space="preserve">funds in school year </w:t>
      </w:r>
      <w:r w:rsidR="00E24CA4" w:rsidRPr="00CC0B1C">
        <w:rPr>
          <w:color w:val="FF0000"/>
          <w:sz w:val="20"/>
          <w:szCs w:val="20"/>
        </w:rPr>
        <w:t>2016-2017</w:t>
      </w:r>
      <w:r w:rsidRPr="00CC0B1C">
        <w:rPr>
          <w:color w:val="FF0000"/>
          <w:sz w:val="20"/>
          <w:szCs w:val="20"/>
        </w:rPr>
        <w:t xml:space="preserve"> </w:t>
      </w:r>
      <w:r w:rsidRPr="00CC0B1C">
        <w:rPr>
          <w:b/>
          <w:sz w:val="20"/>
          <w:szCs w:val="20"/>
        </w:rPr>
        <w:t>only</w:t>
      </w:r>
      <w:r w:rsidRPr="00CC0B1C">
        <w:rPr>
          <w:sz w:val="20"/>
          <w:szCs w:val="20"/>
        </w:rPr>
        <w:t xml:space="preserve">.  </w:t>
      </w:r>
      <w:r w:rsidR="00E556AF" w:rsidRPr="00CC0B1C">
        <w:rPr>
          <w:sz w:val="20"/>
          <w:szCs w:val="20"/>
        </w:rPr>
        <w:t>If these Title I 1003(a) funds are not sufficient, MSDE expects the LEA to set aside up to 20 percent of its Title I Part A allocation to provide between $50,000 and $2 million  per school per year for the next three years in order to implement the chosen intervention.</w:t>
      </w:r>
    </w:p>
    <w:p w:rsidR="00156F93" w:rsidRPr="00CC0B1C" w:rsidRDefault="00156F93" w:rsidP="00156F93">
      <w:pPr>
        <w:rPr>
          <w:sz w:val="20"/>
          <w:szCs w:val="20"/>
        </w:rPr>
      </w:pPr>
    </w:p>
    <w:p w:rsidR="004F0279" w:rsidRPr="00CC0B1C" w:rsidRDefault="004F0279" w:rsidP="004F0279">
      <w:pPr>
        <w:rPr>
          <w:sz w:val="20"/>
          <w:szCs w:val="20"/>
        </w:rPr>
      </w:pPr>
      <w:r w:rsidRPr="00CC0B1C">
        <w:rPr>
          <w:b/>
          <w:sz w:val="20"/>
          <w:szCs w:val="20"/>
        </w:rPr>
        <w:t xml:space="preserve">Support to Low Performing Title I Schools </w:t>
      </w:r>
    </w:p>
    <w:p w:rsidR="004F0279" w:rsidRPr="00CC0B1C" w:rsidRDefault="004F0279" w:rsidP="004F0279">
      <w:pPr>
        <w:rPr>
          <w:sz w:val="20"/>
          <w:szCs w:val="20"/>
        </w:rPr>
      </w:pPr>
    </w:p>
    <w:p w:rsidR="004F0279" w:rsidRPr="00CC0B1C" w:rsidRDefault="004F0279" w:rsidP="004F0279">
      <w:pPr>
        <w:rPr>
          <w:color w:val="FF0000"/>
          <w:sz w:val="20"/>
          <w:szCs w:val="20"/>
        </w:rPr>
      </w:pPr>
      <w:r w:rsidRPr="00CC0B1C">
        <w:rPr>
          <w:color w:val="FF0000"/>
          <w:sz w:val="20"/>
          <w:szCs w:val="20"/>
        </w:rPr>
        <w:t>Local Discret</w:t>
      </w:r>
      <w:r w:rsidR="0067710C" w:rsidRPr="00CC0B1C">
        <w:rPr>
          <w:color w:val="FF0000"/>
          <w:sz w:val="20"/>
          <w:szCs w:val="20"/>
        </w:rPr>
        <w:t>ion: An LEA that does not have Priority S</w:t>
      </w:r>
      <w:r w:rsidRPr="00CC0B1C">
        <w:rPr>
          <w:color w:val="FF0000"/>
          <w:sz w:val="20"/>
          <w:szCs w:val="20"/>
        </w:rPr>
        <w:t xml:space="preserve">chools, but does have </w:t>
      </w:r>
      <w:r w:rsidR="0064157E" w:rsidRPr="00CC0B1C">
        <w:rPr>
          <w:color w:val="FF0000"/>
          <w:sz w:val="20"/>
          <w:szCs w:val="20"/>
        </w:rPr>
        <w:t>F</w:t>
      </w:r>
      <w:r w:rsidRPr="00CC0B1C">
        <w:rPr>
          <w:color w:val="FF0000"/>
          <w:sz w:val="20"/>
          <w:szCs w:val="20"/>
        </w:rPr>
        <w:t xml:space="preserve">ocus </w:t>
      </w:r>
      <w:r w:rsidR="00E12382" w:rsidRPr="00CC0B1C">
        <w:rPr>
          <w:color w:val="FF0000"/>
          <w:sz w:val="20"/>
          <w:szCs w:val="20"/>
        </w:rPr>
        <w:t>schools</w:t>
      </w:r>
      <w:r w:rsidR="0002551B" w:rsidRPr="00CC0B1C">
        <w:rPr>
          <w:color w:val="FF0000"/>
          <w:sz w:val="20"/>
          <w:szCs w:val="20"/>
        </w:rPr>
        <w:t xml:space="preserve"> may</w:t>
      </w:r>
      <w:r w:rsidRPr="00CC0B1C">
        <w:rPr>
          <w:color w:val="FF0000"/>
          <w:sz w:val="20"/>
          <w:szCs w:val="20"/>
        </w:rPr>
        <w:t xml:space="preserve"> set aside district level Title I, Part A funds to support those schools through interventions such as, locally coordinated supplemental educational services or after school programs, technical assistance, and/or professional development.  [Maryland’s Flexibility Plan: Section 2.D.iii]</w:t>
      </w:r>
    </w:p>
    <w:p w:rsidR="004F0279" w:rsidRDefault="004F0279"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Default="00CC0B1C" w:rsidP="004F0279">
      <w:pPr>
        <w:rPr>
          <w:color w:val="FF0000"/>
          <w:sz w:val="20"/>
          <w:szCs w:val="20"/>
          <w:highlight w:val="yellow"/>
        </w:rPr>
      </w:pPr>
    </w:p>
    <w:p w:rsidR="00CC0B1C" w:rsidRPr="00CF15FE" w:rsidRDefault="00CC0B1C" w:rsidP="004F0279">
      <w:pPr>
        <w:rPr>
          <w:color w:val="FF0000"/>
          <w:sz w:val="20"/>
          <w:szCs w:val="20"/>
          <w:highlight w:val="yellow"/>
        </w:rPr>
      </w:pPr>
    </w:p>
    <w:p w:rsidR="00C10D7F" w:rsidRDefault="00CC0B1C" w:rsidP="00CC0B1C">
      <w:pPr>
        <w:pStyle w:val="NumberedList"/>
        <w:numPr>
          <w:ilvl w:val="0"/>
          <w:numId w:val="37"/>
        </w:numPr>
        <w:tabs>
          <w:tab w:val="left" w:pos="180"/>
          <w:tab w:val="left" w:pos="702"/>
          <w:tab w:val="left" w:pos="792"/>
          <w:tab w:val="left" w:pos="990"/>
        </w:tabs>
        <w:rPr>
          <w:iCs/>
          <w:sz w:val="28"/>
          <w:szCs w:val="28"/>
        </w:rPr>
      </w:pPr>
      <w:r>
        <w:rPr>
          <w:iCs/>
          <w:sz w:val="28"/>
          <w:szCs w:val="28"/>
        </w:rPr>
        <w:lastRenderedPageBreak/>
        <w:t>Part I Narrative</w:t>
      </w:r>
    </w:p>
    <w:p w:rsidR="00D06849" w:rsidRPr="00D06849" w:rsidRDefault="00D06849" w:rsidP="008C525F">
      <w:pPr>
        <w:pStyle w:val="NumberedList"/>
        <w:tabs>
          <w:tab w:val="left" w:pos="180"/>
          <w:tab w:val="left" w:pos="702"/>
          <w:tab w:val="left" w:pos="792"/>
          <w:tab w:val="left" w:pos="990"/>
        </w:tabs>
        <w:ind w:left="720"/>
        <w:rPr>
          <w:b/>
          <w:bCs/>
          <w:iCs/>
          <w:sz w:val="28"/>
          <w:szCs w:val="28"/>
        </w:rPr>
      </w:pPr>
      <w:r w:rsidRPr="00D06849">
        <w:rPr>
          <w:iCs/>
          <w:sz w:val="28"/>
          <w:szCs w:val="28"/>
        </w:rPr>
        <w:t xml:space="preserve">Describe the LEA’s strategies to provide high quality sustained support to all Title I elementary, middle, and secondary schools.  Label each question and answer.  Be sure to </w:t>
      </w:r>
      <w:r w:rsidRPr="00D06849">
        <w:rPr>
          <w:b/>
          <w:bCs/>
          <w:iCs/>
          <w:sz w:val="28"/>
          <w:szCs w:val="28"/>
          <w:u w:val="single"/>
        </w:rPr>
        <w:t>address each lettered and/or bulleted item separately.</w:t>
      </w:r>
      <w:r w:rsidRPr="00D06849">
        <w:rPr>
          <w:iCs/>
          <w:sz w:val="28"/>
          <w:szCs w:val="28"/>
        </w:rPr>
        <w:t xml:space="preserve">   </w:t>
      </w:r>
      <w:r w:rsidRPr="00D06849">
        <w:rPr>
          <w:b/>
          <w:bCs/>
          <w:iCs/>
          <w:sz w:val="28"/>
          <w:szCs w:val="28"/>
        </w:rPr>
        <w:t xml:space="preserve">ALL REQUESTED DOCUMENTATION SHOULD BE LABELED AND SUBMITTED AS SECTION IV.  </w:t>
      </w:r>
    </w:p>
    <w:p w:rsidR="00606DEE" w:rsidRDefault="00E24CA4" w:rsidP="00272306">
      <w:pPr>
        <w:pStyle w:val="Heading7"/>
        <w:numPr>
          <w:ilvl w:val="0"/>
          <w:numId w:val="23"/>
        </w:numPr>
        <w:jc w:val="left"/>
        <w:rPr>
          <w:i/>
          <w:iCs/>
          <w:color w:val="auto"/>
          <w:sz w:val="28"/>
          <w:szCs w:val="28"/>
        </w:rPr>
      </w:pPr>
      <w:r w:rsidRPr="00E24CA4">
        <w:rPr>
          <w:i/>
          <w:iCs/>
          <w:color w:val="FF0000"/>
          <w:sz w:val="28"/>
          <w:szCs w:val="28"/>
        </w:rPr>
        <w:t>STAFF CREDENTIALS AND CERTIFICATION</w:t>
      </w:r>
      <w:r w:rsidR="00606DEE" w:rsidRPr="003450CA">
        <w:rPr>
          <w:i/>
          <w:iCs/>
          <w:color w:val="auto"/>
          <w:sz w:val="28"/>
          <w:szCs w:val="28"/>
        </w:rPr>
        <w:t>:</w:t>
      </w:r>
    </w:p>
    <w:p w:rsidR="00122896" w:rsidRPr="00B154F6" w:rsidRDefault="00AA541A" w:rsidP="00122896">
      <w:pPr>
        <w:ind w:left="720"/>
        <w:rPr>
          <w:b/>
          <w:i/>
          <w:color w:val="008000"/>
        </w:rPr>
      </w:pPr>
      <w:r w:rsidRPr="00B154F6">
        <w:rPr>
          <w:b/>
          <w:i/>
          <w:color w:val="008000"/>
        </w:rPr>
        <w:t>Section 1119(c) NEW PARAPROFESSIONALS</w:t>
      </w:r>
    </w:p>
    <w:p w:rsidR="00AA541A" w:rsidRPr="00B154F6" w:rsidRDefault="00AA541A" w:rsidP="00122896">
      <w:pPr>
        <w:ind w:left="720"/>
        <w:rPr>
          <w:b/>
          <w:i/>
          <w:color w:val="008000"/>
        </w:rPr>
      </w:pPr>
    </w:p>
    <w:p w:rsidR="00122896" w:rsidRPr="00B154F6" w:rsidRDefault="00122896" w:rsidP="00122896">
      <w:pPr>
        <w:ind w:left="1440"/>
        <w:rPr>
          <w:color w:val="008000"/>
        </w:rPr>
      </w:pPr>
      <w:r w:rsidRPr="00B154F6">
        <w:rPr>
          <w:color w:val="008000"/>
        </w:rPr>
        <w:t xml:space="preserve">(1) IN GENERAL- Each local educational agency receiving assistance under this part shall ensure that all paraprofessionals hired after the date of enactment of the No Child Left </w:t>
      </w:r>
      <w:proofErr w:type="gramStart"/>
      <w:r w:rsidRPr="00B154F6">
        <w:rPr>
          <w:color w:val="008000"/>
        </w:rPr>
        <w:t>Behind</w:t>
      </w:r>
      <w:proofErr w:type="gramEnd"/>
      <w:r w:rsidRPr="00B154F6">
        <w:rPr>
          <w:color w:val="008000"/>
        </w:rPr>
        <w:t xml:space="preserve"> Act of 2001 and working in a program supported with funds under this part shall have — </w:t>
      </w:r>
    </w:p>
    <w:p w:rsidR="00122896" w:rsidRPr="00B154F6" w:rsidRDefault="00122896" w:rsidP="00122896">
      <w:pPr>
        <w:ind w:left="2160"/>
        <w:rPr>
          <w:color w:val="008000"/>
        </w:rPr>
      </w:pPr>
      <w:r w:rsidRPr="00B154F6">
        <w:rPr>
          <w:color w:val="008000"/>
        </w:rPr>
        <w:t xml:space="preserve">(A) </w:t>
      </w:r>
      <w:proofErr w:type="gramStart"/>
      <w:r w:rsidRPr="00B154F6">
        <w:rPr>
          <w:color w:val="008000"/>
        </w:rPr>
        <w:t>completed</w:t>
      </w:r>
      <w:proofErr w:type="gramEnd"/>
      <w:r w:rsidRPr="00B154F6">
        <w:rPr>
          <w:color w:val="008000"/>
        </w:rPr>
        <w:t xml:space="preserve"> at </w:t>
      </w:r>
      <w:r w:rsidR="00993D19" w:rsidRPr="00B154F6">
        <w:rPr>
          <w:color w:val="008000"/>
        </w:rPr>
        <w:t>lea</w:t>
      </w:r>
      <w:r w:rsidRPr="00B154F6">
        <w:rPr>
          <w:color w:val="008000"/>
        </w:rPr>
        <w:t>st 2 years of study at an institution of higher education;</w:t>
      </w:r>
    </w:p>
    <w:p w:rsidR="00122896" w:rsidRPr="00B154F6" w:rsidRDefault="00122896" w:rsidP="00122896">
      <w:pPr>
        <w:ind w:left="2160"/>
        <w:rPr>
          <w:color w:val="008000"/>
        </w:rPr>
      </w:pPr>
      <w:r w:rsidRPr="00B154F6">
        <w:rPr>
          <w:color w:val="008000"/>
        </w:rPr>
        <w:t xml:space="preserve">(B) </w:t>
      </w:r>
      <w:proofErr w:type="gramStart"/>
      <w:r w:rsidRPr="00B154F6">
        <w:rPr>
          <w:color w:val="008000"/>
        </w:rPr>
        <w:t>obtained</w:t>
      </w:r>
      <w:proofErr w:type="gramEnd"/>
      <w:r w:rsidRPr="00B154F6">
        <w:rPr>
          <w:color w:val="008000"/>
        </w:rPr>
        <w:t xml:space="preserve"> an associate's (or higher) degree; or</w:t>
      </w:r>
    </w:p>
    <w:p w:rsidR="00122896" w:rsidRPr="00B154F6" w:rsidRDefault="00122896" w:rsidP="00122896">
      <w:pPr>
        <w:ind w:left="2160"/>
        <w:rPr>
          <w:color w:val="008000"/>
        </w:rPr>
      </w:pPr>
      <w:r w:rsidRPr="00B154F6">
        <w:rPr>
          <w:color w:val="008000"/>
        </w:rPr>
        <w:t xml:space="preserve">(C) </w:t>
      </w:r>
      <w:proofErr w:type="gramStart"/>
      <w:r w:rsidRPr="00B154F6">
        <w:rPr>
          <w:color w:val="008000"/>
        </w:rPr>
        <w:t>met</w:t>
      </w:r>
      <w:proofErr w:type="gramEnd"/>
      <w:r w:rsidRPr="00B154F6">
        <w:rPr>
          <w:color w:val="008000"/>
        </w:rPr>
        <w:t xml:space="preserve"> a rigorous standard of quality and can demonstrate, through a formal State or local academic assessment — </w:t>
      </w:r>
    </w:p>
    <w:p w:rsidR="00122896" w:rsidRPr="00B154F6" w:rsidRDefault="00122896" w:rsidP="00122896">
      <w:pPr>
        <w:ind w:left="2880"/>
        <w:rPr>
          <w:color w:val="008000"/>
        </w:rPr>
      </w:pPr>
      <w:r w:rsidRPr="00B154F6">
        <w:rPr>
          <w:color w:val="008000"/>
        </w:rPr>
        <w:t xml:space="preserve">(i) </w:t>
      </w:r>
      <w:proofErr w:type="gramStart"/>
      <w:r w:rsidRPr="00B154F6">
        <w:rPr>
          <w:color w:val="008000"/>
        </w:rPr>
        <w:t>knowledge</w:t>
      </w:r>
      <w:proofErr w:type="gramEnd"/>
      <w:r w:rsidRPr="00B154F6">
        <w:rPr>
          <w:color w:val="008000"/>
        </w:rPr>
        <w:t xml:space="preserve"> of, and the ability to assist in instructing, reading, writing, and mathematics; or</w:t>
      </w:r>
    </w:p>
    <w:p w:rsidR="00122896" w:rsidRPr="00B154F6" w:rsidRDefault="00122896" w:rsidP="00122896">
      <w:pPr>
        <w:ind w:left="2880"/>
        <w:rPr>
          <w:color w:val="008000"/>
        </w:rPr>
      </w:pPr>
      <w:r w:rsidRPr="00B154F6">
        <w:rPr>
          <w:color w:val="008000"/>
        </w:rPr>
        <w:t xml:space="preserve">(ii) </w:t>
      </w:r>
      <w:proofErr w:type="gramStart"/>
      <w:r w:rsidRPr="00B154F6">
        <w:rPr>
          <w:color w:val="008000"/>
        </w:rPr>
        <w:t>knowledge</w:t>
      </w:r>
      <w:proofErr w:type="gramEnd"/>
      <w:r w:rsidRPr="00B154F6">
        <w:rPr>
          <w:color w:val="008000"/>
        </w:rPr>
        <w:t xml:space="preserve"> of, and the ability to assist in instructing, reading readiness, writing readiness, and mathematics readiness, as appropriate.</w:t>
      </w:r>
    </w:p>
    <w:p w:rsidR="00122896" w:rsidRPr="00B154F6" w:rsidRDefault="00122896" w:rsidP="00122896">
      <w:pPr>
        <w:ind w:left="1440"/>
        <w:rPr>
          <w:color w:val="008000"/>
        </w:rPr>
      </w:pPr>
      <w:r w:rsidRPr="00B154F6">
        <w:rPr>
          <w:color w:val="008000"/>
        </w:rPr>
        <w:t>(2) CLARIFICATION- The receipt of a secondary school diploma (or its recognized equivalent) shall be necessary but not sufficient to satisfy the requirements of paragraph (1</w:t>
      </w:r>
      <w:proofErr w:type="gramStart"/>
      <w:r w:rsidRPr="00B154F6">
        <w:rPr>
          <w:color w:val="008000"/>
        </w:rPr>
        <w:t>)(</w:t>
      </w:r>
      <w:proofErr w:type="gramEnd"/>
      <w:r w:rsidRPr="00B154F6">
        <w:rPr>
          <w:color w:val="008000"/>
        </w:rPr>
        <w:t>C).</w:t>
      </w:r>
    </w:p>
    <w:p w:rsidR="00122896" w:rsidRPr="00B154F6" w:rsidRDefault="00122896" w:rsidP="00122896">
      <w:pPr>
        <w:ind w:left="1440"/>
        <w:rPr>
          <w:color w:val="008000"/>
        </w:rPr>
      </w:pPr>
    </w:p>
    <w:p w:rsidR="00122896" w:rsidRPr="00B154F6" w:rsidRDefault="00122896" w:rsidP="00122896">
      <w:pPr>
        <w:ind w:left="1080"/>
        <w:rPr>
          <w:color w:val="008000"/>
        </w:rPr>
      </w:pPr>
      <w:r w:rsidRPr="00B154F6">
        <w:rPr>
          <w:color w:val="008000"/>
        </w:rPr>
        <w:t>(d) EXISTING PARAPROFESSIONALS- Each local educational agency receiving assistance under this part shall ensure that all paraprofessionals hired before the date of enactment of the No Child Left Behind Act of 2001, and working in a program supported with funds under this part shall, not later than 4 years after the date of enactment satisfy the requirements of subsection (c).</w:t>
      </w:r>
    </w:p>
    <w:p w:rsidR="008C525F" w:rsidRPr="00B154F6" w:rsidRDefault="008C525F" w:rsidP="00122896">
      <w:pPr>
        <w:ind w:left="1080"/>
        <w:rPr>
          <w:b/>
          <w:color w:val="008000"/>
        </w:rPr>
      </w:pPr>
    </w:p>
    <w:p w:rsidR="00122896" w:rsidRPr="00E24CA4" w:rsidRDefault="00122896" w:rsidP="00122896">
      <w:pPr>
        <w:rPr>
          <w:b/>
          <w:color w:val="FF0000"/>
        </w:rPr>
      </w:pPr>
    </w:p>
    <w:p w:rsidR="00DF5D45" w:rsidRDefault="0038055C" w:rsidP="00272306">
      <w:pPr>
        <w:numPr>
          <w:ilvl w:val="0"/>
          <w:numId w:val="12"/>
        </w:numPr>
        <w:tabs>
          <w:tab w:val="left" w:pos="360"/>
        </w:tabs>
        <w:rPr>
          <w:bCs/>
        </w:rPr>
      </w:pPr>
      <w:r w:rsidRPr="003D793D">
        <w:t xml:space="preserve"> </w:t>
      </w:r>
      <w:r w:rsidR="00DF5D45" w:rsidRPr="00DF5D45">
        <w:rPr>
          <w:b/>
        </w:rPr>
        <w:t xml:space="preserve">DESCRIBE </w:t>
      </w:r>
      <w:r w:rsidR="00DF5D45">
        <w:t xml:space="preserve">the process </w:t>
      </w:r>
      <w:r w:rsidR="00DF5D45" w:rsidRPr="00DF5D45">
        <w:rPr>
          <w:b/>
        </w:rPr>
        <w:t>including specific timelines/dates</w:t>
      </w:r>
      <w:r w:rsidR="00DF5D45">
        <w:t xml:space="preserve"> used to notify parents whose children attend Title I schools about the </w:t>
      </w:r>
      <w:r w:rsidR="00E24CA4" w:rsidRPr="00E24CA4">
        <w:rPr>
          <w:color w:val="FF0000"/>
        </w:rPr>
        <w:t>licensure and certification</w:t>
      </w:r>
      <w:r w:rsidR="00DF5D45">
        <w:t xml:space="preserve"> of their teachers </w:t>
      </w:r>
      <w:r w:rsidR="00DF5D45" w:rsidRPr="00DF5D45">
        <w:rPr>
          <w:b/>
        </w:rPr>
        <w:t>by addressing each lettered item separately.</w:t>
      </w:r>
      <w:r w:rsidR="00DF5D45">
        <w:t xml:space="preserve">  </w:t>
      </w:r>
      <w:r w:rsidR="00DF5D45" w:rsidRPr="003D793D">
        <w:rPr>
          <w:bCs/>
        </w:rPr>
        <w:t>Sec. 1111 (h)(6)(A)</w:t>
      </w:r>
    </w:p>
    <w:p w:rsidR="004F2F45" w:rsidRPr="00DF5D45" w:rsidRDefault="004F2F45" w:rsidP="004F2F45">
      <w:pPr>
        <w:tabs>
          <w:tab w:val="left" w:pos="360"/>
        </w:tabs>
        <w:ind w:left="1080"/>
        <w:rPr>
          <w:bCs/>
        </w:rPr>
      </w:pPr>
    </w:p>
    <w:p w:rsidR="004F2F45" w:rsidRDefault="004F2F45" w:rsidP="00272306">
      <w:pPr>
        <w:numPr>
          <w:ilvl w:val="1"/>
          <w:numId w:val="11"/>
        </w:numPr>
        <w:tabs>
          <w:tab w:val="left" w:pos="360"/>
          <w:tab w:val="left" w:pos="1080"/>
        </w:tabs>
        <w:rPr>
          <w:bCs/>
        </w:rPr>
      </w:pPr>
      <w:r w:rsidRPr="00E14599">
        <w:rPr>
          <w:bCs/>
        </w:rPr>
        <w:t xml:space="preserve">Describe how and when (date) the </w:t>
      </w:r>
      <w:r>
        <w:rPr>
          <w:bCs/>
        </w:rPr>
        <w:t>school or LEA notifies</w:t>
      </w:r>
      <w:r w:rsidRPr="00E14599">
        <w:rPr>
          <w:bCs/>
        </w:rPr>
        <w:t xml:space="preserve"> the parents of each </w:t>
      </w:r>
      <w:r>
        <w:rPr>
          <w:bCs/>
        </w:rPr>
        <w:t xml:space="preserve">student </w:t>
      </w:r>
      <w:r w:rsidRPr="00E14599">
        <w:rPr>
          <w:bCs/>
        </w:rPr>
        <w:t xml:space="preserve">attending any Title I schools that they may request information regarding the professional qualifications of their </w:t>
      </w:r>
      <w:r>
        <w:rPr>
          <w:bCs/>
        </w:rPr>
        <w:t>child</w:t>
      </w:r>
      <w:r w:rsidRPr="00E14599">
        <w:rPr>
          <w:bCs/>
        </w:rPr>
        <w:t xml:space="preserve">’s classroom teacher (known as “Parent’s Right to Know”).  </w:t>
      </w:r>
    </w:p>
    <w:p w:rsidR="00C20688" w:rsidRPr="00B154F6" w:rsidRDefault="004F2F45" w:rsidP="00B154F6">
      <w:pPr>
        <w:tabs>
          <w:tab w:val="left" w:pos="1530"/>
        </w:tabs>
        <w:ind w:left="1440"/>
        <w:rPr>
          <w:b/>
          <w:i/>
          <w:color w:val="008000"/>
        </w:rPr>
      </w:pPr>
      <w:r w:rsidRPr="00E14599">
        <w:rPr>
          <w:bCs/>
        </w:rPr>
        <w:tab/>
      </w:r>
      <w:r w:rsidR="00C20688" w:rsidRPr="00B154F6">
        <w:rPr>
          <w:b/>
          <w:i/>
          <w:color w:val="008000"/>
        </w:rPr>
        <w:t>Section 1111(h</w:t>
      </w:r>
      <w:proofErr w:type="gramStart"/>
      <w:r w:rsidR="00C20688" w:rsidRPr="00B154F6">
        <w:rPr>
          <w:b/>
          <w:i/>
          <w:color w:val="008000"/>
        </w:rPr>
        <w:t>)(</w:t>
      </w:r>
      <w:proofErr w:type="gramEnd"/>
      <w:r w:rsidR="00C20688" w:rsidRPr="00B154F6">
        <w:rPr>
          <w:b/>
          <w:i/>
          <w:color w:val="008000"/>
        </w:rPr>
        <w:t>6) PARENTS RIGHT-TO-KNOW</w:t>
      </w:r>
    </w:p>
    <w:p w:rsidR="00C20688" w:rsidRPr="00B154F6" w:rsidRDefault="00C20688" w:rsidP="00B154F6">
      <w:pPr>
        <w:tabs>
          <w:tab w:val="left" w:pos="1530"/>
        </w:tabs>
        <w:ind w:left="1440"/>
        <w:rPr>
          <w:b/>
          <w:i/>
          <w:color w:val="008000"/>
        </w:rPr>
      </w:pPr>
    </w:p>
    <w:p w:rsidR="00C20688" w:rsidRPr="00B154F6" w:rsidRDefault="00C20688" w:rsidP="007F2CB7">
      <w:pPr>
        <w:tabs>
          <w:tab w:val="left" w:pos="1530"/>
        </w:tabs>
        <w:ind w:left="1890"/>
        <w:rPr>
          <w:color w:val="008000"/>
        </w:rPr>
      </w:pPr>
      <w:r w:rsidRPr="00B154F6">
        <w:rPr>
          <w:color w:val="008000"/>
        </w:rPr>
        <w:t xml:space="preserve">(A) QUALIFICATIONS- At the beginning of each school year, a local educational agency that receives funds under this part shall notify the parents </w:t>
      </w:r>
      <w:r w:rsidRPr="00B154F6">
        <w:rPr>
          <w:color w:val="008000"/>
        </w:rPr>
        <w:lastRenderedPageBreak/>
        <w:t>of each student attending any school receiving funds under this part that the parents may request, and the agency will provide the parents on request (and in a timely manner), information regarding the professional qualifications of the student's classroom teachers, including, at a minimum, the following:</w:t>
      </w:r>
    </w:p>
    <w:p w:rsidR="00C20688" w:rsidRPr="00B154F6" w:rsidRDefault="00C20688" w:rsidP="007F2CB7">
      <w:pPr>
        <w:tabs>
          <w:tab w:val="left" w:pos="1530"/>
        </w:tabs>
        <w:ind w:left="2430"/>
        <w:rPr>
          <w:color w:val="008000"/>
        </w:rPr>
      </w:pPr>
      <w:r w:rsidRPr="00B154F6">
        <w:rPr>
          <w:color w:val="008000"/>
        </w:rPr>
        <w:t>(i) Whether the teacher has met State qualification and licensing criteria for the grade levels and subject areas in which the teacher provides instruction.</w:t>
      </w:r>
    </w:p>
    <w:p w:rsidR="00C20688" w:rsidRPr="00B154F6" w:rsidRDefault="00C20688" w:rsidP="007F2CB7">
      <w:pPr>
        <w:tabs>
          <w:tab w:val="left" w:pos="1530"/>
        </w:tabs>
        <w:ind w:left="2430"/>
        <w:rPr>
          <w:color w:val="008000"/>
        </w:rPr>
      </w:pPr>
      <w:r w:rsidRPr="00B154F6">
        <w:rPr>
          <w:color w:val="008000"/>
        </w:rPr>
        <w:t>(ii) Whether the teacher is teaching under emergency or other provisional status through which State qualification or licensing criteria have been waived.</w:t>
      </w:r>
    </w:p>
    <w:p w:rsidR="00C20688" w:rsidRPr="00B154F6" w:rsidRDefault="00C20688" w:rsidP="007F2CB7">
      <w:pPr>
        <w:tabs>
          <w:tab w:val="left" w:pos="1530"/>
        </w:tabs>
        <w:ind w:left="2430"/>
        <w:rPr>
          <w:color w:val="008000"/>
        </w:rPr>
      </w:pPr>
      <w:r w:rsidRPr="00B154F6">
        <w:rPr>
          <w:color w:val="008000"/>
        </w:rPr>
        <w:t>(iii) The baccalaureate degree major of the teacher and any other graduate certification or degree held by the teacher, and the field of discipline of the certification or degree.</w:t>
      </w:r>
    </w:p>
    <w:p w:rsidR="00C20688" w:rsidRPr="00B154F6" w:rsidRDefault="00C20688" w:rsidP="007F2CB7">
      <w:pPr>
        <w:tabs>
          <w:tab w:val="left" w:pos="1530"/>
        </w:tabs>
        <w:ind w:left="2430"/>
        <w:rPr>
          <w:color w:val="008000"/>
        </w:rPr>
      </w:pPr>
      <w:proofErr w:type="gramStart"/>
      <w:r w:rsidRPr="00B154F6">
        <w:rPr>
          <w:color w:val="008000"/>
        </w:rPr>
        <w:t xml:space="preserve">(iv) </w:t>
      </w:r>
      <w:r w:rsidR="004E1B71">
        <w:rPr>
          <w:color w:val="008000"/>
        </w:rPr>
        <w:t>W</w:t>
      </w:r>
      <w:r w:rsidRPr="00B154F6">
        <w:rPr>
          <w:color w:val="008000"/>
        </w:rPr>
        <w:t>hether</w:t>
      </w:r>
      <w:proofErr w:type="gramEnd"/>
      <w:r w:rsidRPr="00B154F6">
        <w:rPr>
          <w:color w:val="008000"/>
        </w:rPr>
        <w:t xml:space="preserve"> the child is provided services by paraprofessionals and, if so, their qualifications.</w:t>
      </w:r>
    </w:p>
    <w:p w:rsidR="00C20688" w:rsidRPr="00B154F6" w:rsidRDefault="00C20688" w:rsidP="007F2CB7">
      <w:pPr>
        <w:tabs>
          <w:tab w:val="left" w:pos="1530"/>
        </w:tabs>
        <w:ind w:left="1890"/>
        <w:rPr>
          <w:color w:val="008000"/>
        </w:rPr>
      </w:pPr>
      <w:r w:rsidRPr="00B154F6">
        <w:rPr>
          <w:color w:val="008000"/>
        </w:rPr>
        <w:t>(B) ADDITIONAL INFORMATION- In addition to the information that parents may request under subparagraph (A), a school that receives funds under this part shall provide to each individual parent—</w:t>
      </w:r>
    </w:p>
    <w:p w:rsidR="00C20688" w:rsidRPr="00B154F6" w:rsidRDefault="00C20688" w:rsidP="007F2CB7">
      <w:pPr>
        <w:tabs>
          <w:tab w:val="left" w:pos="1530"/>
        </w:tabs>
        <w:ind w:left="2430"/>
        <w:rPr>
          <w:color w:val="008000"/>
        </w:rPr>
      </w:pPr>
      <w:r w:rsidRPr="00B154F6">
        <w:rPr>
          <w:color w:val="008000"/>
        </w:rPr>
        <w:t xml:space="preserve">(i) </w:t>
      </w:r>
      <w:proofErr w:type="gramStart"/>
      <w:r w:rsidRPr="00B154F6">
        <w:rPr>
          <w:color w:val="008000"/>
        </w:rPr>
        <w:t>information</w:t>
      </w:r>
      <w:proofErr w:type="gramEnd"/>
      <w:r w:rsidRPr="00B154F6">
        <w:rPr>
          <w:color w:val="008000"/>
        </w:rPr>
        <w:t xml:space="preserve"> on the level of achievement of the parent's child in each of the State academic assessments as required under this part; and</w:t>
      </w:r>
    </w:p>
    <w:p w:rsidR="00C20688" w:rsidRPr="003F79F8" w:rsidRDefault="00C20688" w:rsidP="007F2CB7">
      <w:pPr>
        <w:tabs>
          <w:tab w:val="left" w:pos="1530"/>
        </w:tabs>
        <w:ind w:left="2430"/>
        <w:rPr>
          <w:strike/>
          <w:color w:val="008000"/>
        </w:rPr>
      </w:pPr>
      <w:r w:rsidRPr="003F79F8">
        <w:rPr>
          <w:strike/>
          <w:color w:val="008000"/>
        </w:rPr>
        <w:t xml:space="preserve">(ii) </w:t>
      </w:r>
      <w:proofErr w:type="gramStart"/>
      <w:r w:rsidRPr="003F79F8">
        <w:rPr>
          <w:strike/>
          <w:color w:val="008000"/>
        </w:rPr>
        <w:t>timely</w:t>
      </w:r>
      <w:proofErr w:type="gramEnd"/>
      <w:r w:rsidRPr="003F79F8">
        <w:rPr>
          <w:strike/>
          <w:color w:val="008000"/>
        </w:rPr>
        <w:t xml:space="preserve"> notice that the parent's child has been assigned, or has been taught for four or more consecutive weeks by, a teacher who is not highly qualified.</w:t>
      </w:r>
      <w:bookmarkStart w:id="0" w:name="_GoBack"/>
      <w:bookmarkEnd w:id="0"/>
    </w:p>
    <w:p w:rsidR="00C20688" w:rsidRPr="00B154F6" w:rsidRDefault="00C20688" w:rsidP="007F2CB7">
      <w:pPr>
        <w:tabs>
          <w:tab w:val="left" w:pos="1530"/>
        </w:tabs>
        <w:ind w:left="1890"/>
        <w:rPr>
          <w:color w:val="008000"/>
        </w:rPr>
      </w:pPr>
      <w:r w:rsidRPr="00B154F6">
        <w:rPr>
          <w:color w:val="008000"/>
        </w:rPr>
        <w:t>(C) FORMAT- The notice and information provided to parents under this paragraph shall be in an understandable and uniform format and, to the extent practicable, provided in a language that the parents can understand.</w:t>
      </w:r>
    </w:p>
    <w:p w:rsidR="004F2F45" w:rsidRPr="00E14599" w:rsidRDefault="004F2F45" w:rsidP="007F2CB7">
      <w:pPr>
        <w:tabs>
          <w:tab w:val="left" w:pos="360"/>
          <w:tab w:val="left" w:pos="1080"/>
        </w:tabs>
        <w:ind w:left="1890"/>
        <w:rPr>
          <w:bCs/>
        </w:rPr>
      </w:pPr>
    </w:p>
    <w:p w:rsidR="004F2F45" w:rsidRPr="00E14599" w:rsidRDefault="004F2F45" w:rsidP="00272306">
      <w:pPr>
        <w:numPr>
          <w:ilvl w:val="1"/>
          <w:numId w:val="11"/>
        </w:numPr>
        <w:tabs>
          <w:tab w:val="left" w:pos="360"/>
          <w:tab w:val="left" w:pos="1080"/>
        </w:tabs>
        <w:rPr>
          <w:bCs/>
        </w:rPr>
      </w:pPr>
      <w:r w:rsidRPr="00E14599">
        <w:rPr>
          <w:bCs/>
        </w:rPr>
        <w:t xml:space="preserve">Describe the process of providing timely notice (letter) to parents when their child has been assigned or taught for 4 or more consecutive weeks by a teacher or substitute teacher who </w:t>
      </w:r>
      <w:r w:rsidR="00E24CA4">
        <w:rPr>
          <w:bCs/>
          <w:color w:val="FF0000"/>
        </w:rPr>
        <w:t>does not meet</w:t>
      </w:r>
      <w:r w:rsidR="00E24CA4">
        <w:rPr>
          <w:bCs/>
        </w:rPr>
        <w:t xml:space="preserve"> licensure or certification requirements</w:t>
      </w:r>
      <w:r w:rsidRPr="00E14599">
        <w:rPr>
          <w:bCs/>
        </w:rPr>
        <w:t xml:space="preserve">.  </w:t>
      </w:r>
    </w:p>
    <w:p w:rsidR="004F2F45" w:rsidRPr="00E14599" w:rsidRDefault="004F2F45" w:rsidP="004F2F45">
      <w:pPr>
        <w:tabs>
          <w:tab w:val="left" w:pos="360"/>
        </w:tabs>
        <w:rPr>
          <w:bCs/>
        </w:rPr>
      </w:pPr>
      <w:r w:rsidRPr="00E14599">
        <w:rPr>
          <w:bCs/>
        </w:rPr>
        <w:tab/>
      </w:r>
      <w:r w:rsidRPr="00E14599">
        <w:rPr>
          <w:bCs/>
        </w:rPr>
        <w:tab/>
      </w:r>
      <w:r w:rsidRPr="00E14599">
        <w:rPr>
          <w:bCs/>
        </w:rPr>
        <w:tab/>
      </w:r>
    </w:p>
    <w:p w:rsidR="004F2F45" w:rsidRPr="00E14599" w:rsidRDefault="004F2F45" w:rsidP="00272306">
      <w:pPr>
        <w:numPr>
          <w:ilvl w:val="1"/>
          <w:numId w:val="11"/>
        </w:numPr>
        <w:tabs>
          <w:tab w:val="left" w:pos="360"/>
          <w:tab w:val="left" w:pos="1080"/>
        </w:tabs>
        <w:rPr>
          <w:bCs/>
        </w:rPr>
      </w:pPr>
      <w:r w:rsidRPr="00E14599">
        <w:rPr>
          <w:bCs/>
        </w:rPr>
        <w:t>Identify by name, title</w:t>
      </w:r>
      <w:r>
        <w:rPr>
          <w:bCs/>
        </w:rPr>
        <w:t>,</w:t>
      </w:r>
      <w:r w:rsidRPr="00E14599">
        <w:rPr>
          <w:bCs/>
        </w:rPr>
        <w:t xml:space="preserve"> and department the person(s) responsible for ensuring compli</w:t>
      </w:r>
      <w:r>
        <w:rPr>
          <w:bCs/>
        </w:rPr>
        <w:t>ance with Section 1111(h</w:t>
      </w:r>
      <w:proofErr w:type="gramStart"/>
      <w:r>
        <w:rPr>
          <w:bCs/>
        </w:rPr>
        <w:t>)(</w:t>
      </w:r>
      <w:proofErr w:type="gramEnd"/>
      <w:r>
        <w:rPr>
          <w:bCs/>
        </w:rPr>
        <w:t>6)(A).</w:t>
      </w:r>
      <w:r w:rsidRPr="00E14599">
        <w:rPr>
          <w:bCs/>
        </w:rPr>
        <w:t xml:space="preserve"> </w:t>
      </w:r>
    </w:p>
    <w:p w:rsidR="004F2F45" w:rsidRPr="00E14599" w:rsidRDefault="004F2F45" w:rsidP="004F2F45">
      <w:pPr>
        <w:tabs>
          <w:tab w:val="left" w:pos="360"/>
        </w:tabs>
        <w:ind w:left="1440"/>
        <w:rPr>
          <w:bCs/>
        </w:rPr>
      </w:pPr>
    </w:p>
    <w:p w:rsidR="004F2F45" w:rsidRPr="00E9661D" w:rsidRDefault="004F2F45" w:rsidP="00272306">
      <w:pPr>
        <w:numPr>
          <w:ilvl w:val="1"/>
          <w:numId w:val="11"/>
        </w:numPr>
        <w:tabs>
          <w:tab w:val="left" w:pos="360"/>
          <w:tab w:val="left" w:pos="1080"/>
        </w:tabs>
        <w:rPr>
          <w:bCs/>
        </w:rPr>
      </w:pPr>
      <w:r w:rsidRPr="00E14599">
        <w:rPr>
          <w:bCs/>
        </w:rPr>
        <w:t xml:space="preserve">Describe how the </w:t>
      </w:r>
      <w:r>
        <w:rPr>
          <w:bCs/>
        </w:rPr>
        <w:t>LEA</w:t>
      </w:r>
      <w:r w:rsidRPr="00E14599">
        <w:rPr>
          <w:bCs/>
        </w:rPr>
        <w:t xml:space="preserve"> coordinates </w:t>
      </w:r>
      <w:r w:rsidR="00E24CA4" w:rsidRPr="00E24CA4">
        <w:rPr>
          <w:bCs/>
          <w:color w:val="FF0000"/>
        </w:rPr>
        <w:t xml:space="preserve">certification and licensure </w:t>
      </w:r>
      <w:r w:rsidRPr="00E14599">
        <w:rPr>
          <w:bCs/>
        </w:rPr>
        <w:t>notification between Human</w:t>
      </w:r>
      <w:r w:rsidR="004E1B71">
        <w:rPr>
          <w:bCs/>
        </w:rPr>
        <w:t xml:space="preserve"> Resources, the Title I Office </w:t>
      </w:r>
      <w:r w:rsidRPr="00E14599">
        <w:rPr>
          <w:bCs/>
        </w:rPr>
        <w:t>and school administration</w:t>
      </w:r>
      <w:r>
        <w:rPr>
          <w:bCs/>
        </w:rPr>
        <w:t xml:space="preserve"> </w:t>
      </w:r>
      <w:r w:rsidRPr="00E9661D">
        <w:rPr>
          <w:bCs/>
        </w:rPr>
        <w:t xml:space="preserve">(for a. </w:t>
      </w:r>
      <w:r w:rsidRPr="00E9661D">
        <w:rPr>
          <w:b/>
          <w:bCs/>
        </w:rPr>
        <w:t xml:space="preserve">and </w:t>
      </w:r>
      <w:r w:rsidRPr="00E9661D">
        <w:rPr>
          <w:bCs/>
        </w:rPr>
        <w:t xml:space="preserve">b. in this section). </w:t>
      </w:r>
    </w:p>
    <w:p w:rsidR="004F2F45" w:rsidRPr="00E14599" w:rsidRDefault="004F2F45" w:rsidP="004F2F45">
      <w:pPr>
        <w:tabs>
          <w:tab w:val="left" w:pos="360"/>
        </w:tabs>
        <w:ind w:left="1080"/>
        <w:rPr>
          <w:bCs/>
        </w:rPr>
      </w:pPr>
    </w:p>
    <w:p w:rsidR="004F2F45" w:rsidRPr="00E14599" w:rsidRDefault="004F2F45" w:rsidP="00272306">
      <w:pPr>
        <w:numPr>
          <w:ilvl w:val="1"/>
          <w:numId w:val="11"/>
        </w:numPr>
        <w:tabs>
          <w:tab w:val="left" w:pos="360"/>
          <w:tab w:val="left" w:pos="1080"/>
        </w:tabs>
        <w:rPr>
          <w:bCs/>
        </w:rPr>
      </w:pPr>
      <w:r>
        <w:rPr>
          <w:bCs/>
        </w:rPr>
        <w:t>Describe how</w:t>
      </w:r>
      <w:r w:rsidRPr="00E14599">
        <w:rPr>
          <w:bCs/>
        </w:rPr>
        <w:t xml:space="preserve"> the </w:t>
      </w:r>
      <w:r>
        <w:rPr>
          <w:bCs/>
        </w:rPr>
        <w:t>LEA</w:t>
      </w:r>
      <w:r w:rsidRPr="00E14599">
        <w:rPr>
          <w:bCs/>
        </w:rPr>
        <w:t xml:space="preserve"> ensure the </w:t>
      </w:r>
      <w:r w:rsidR="00E24CA4" w:rsidRPr="00E24CA4">
        <w:rPr>
          <w:bCs/>
          <w:color w:val="FF0000"/>
        </w:rPr>
        <w:t xml:space="preserve">certification and licensure </w:t>
      </w:r>
      <w:r w:rsidRPr="00E14599">
        <w:rPr>
          <w:bCs/>
        </w:rPr>
        <w:t>status of teachers assigned t</w:t>
      </w:r>
      <w:r>
        <w:rPr>
          <w:bCs/>
        </w:rPr>
        <w:t>o Title I schools is maintained.</w:t>
      </w:r>
    </w:p>
    <w:p w:rsidR="00DF5D45" w:rsidRPr="00DF5D45" w:rsidRDefault="00DF5D45" w:rsidP="00DF5D45">
      <w:pPr>
        <w:tabs>
          <w:tab w:val="left" w:pos="360"/>
          <w:tab w:val="left" w:pos="1080"/>
        </w:tabs>
        <w:ind w:left="2340"/>
        <w:rPr>
          <w:bCs/>
        </w:rPr>
      </w:pPr>
    </w:p>
    <w:p w:rsidR="007F2CB7" w:rsidRPr="007F2CB7" w:rsidRDefault="007F2CB7" w:rsidP="007F2CB7">
      <w:pPr>
        <w:tabs>
          <w:tab w:val="left" w:pos="360"/>
        </w:tabs>
        <w:ind w:left="1080"/>
        <w:rPr>
          <w:bCs/>
        </w:rPr>
      </w:pPr>
    </w:p>
    <w:p w:rsidR="007C463E" w:rsidRDefault="007C463E" w:rsidP="00272306">
      <w:pPr>
        <w:numPr>
          <w:ilvl w:val="0"/>
          <w:numId w:val="12"/>
        </w:numPr>
        <w:tabs>
          <w:tab w:val="left" w:pos="360"/>
        </w:tabs>
        <w:rPr>
          <w:bCs/>
        </w:rPr>
      </w:pPr>
      <w:r w:rsidRPr="007C463E">
        <w:rPr>
          <w:b/>
          <w:bCs/>
        </w:rPr>
        <w:t>DOCUMENTATION: Include</w:t>
      </w:r>
      <w:r>
        <w:rPr>
          <w:bCs/>
        </w:rPr>
        <w:t xml:space="preserve"> sample copies of English and translated letters that will be used to accomplish items </w:t>
      </w:r>
      <w:r w:rsidR="008E3E26">
        <w:rPr>
          <w:bCs/>
        </w:rPr>
        <w:t>(</w:t>
      </w:r>
      <w:r>
        <w:rPr>
          <w:bCs/>
        </w:rPr>
        <w:t>a</w:t>
      </w:r>
      <w:r w:rsidR="008E3E26">
        <w:rPr>
          <w:bCs/>
        </w:rPr>
        <w:t>.</w:t>
      </w:r>
      <w:r>
        <w:rPr>
          <w:bCs/>
        </w:rPr>
        <w:t xml:space="preserve"> and b</w:t>
      </w:r>
      <w:r w:rsidR="008E3E26">
        <w:rPr>
          <w:bCs/>
        </w:rPr>
        <w:t>.)</w:t>
      </w:r>
      <w:r>
        <w:rPr>
          <w:bCs/>
        </w:rPr>
        <w:t xml:space="preserve"> for school year </w:t>
      </w:r>
      <w:r w:rsidR="00E24CA4" w:rsidRPr="00E24CA4">
        <w:rPr>
          <w:bCs/>
          <w:color w:val="FF0000"/>
        </w:rPr>
        <w:t>2016-2017</w:t>
      </w:r>
      <w:r w:rsidR="008E3E26">
        <w:rPr>
          <w:bCs/>
        </w:rPr>
        <w:t>.</w:t>
      </w:r>
    </w:p>
    <w:p w:rsidR="00980A19" w:rsidRPr="00E24CA4" w:rsidRDefault="000D4064" w:rsidP="000D4064">
      <w:pPr>
        <w:numPr>
          <w:ilvl w:val="0"/>
          <w:numId w:val="12"/>
        </w:numPr>
        <w:tabs>
          <w:tab w:val="left" w:pos="360"/>
        </w:tabs>
      </w:pPr>
      <w:r w:rsidRPr="00E24CA4">
        <w:t>The LEA certifies that all paraprofessionals in Title I schoolwid</w:t>
      </w:r>
      <w:r w:rsidR="00980A19" w:rsidRPr="00E24CA4">
        <w:t>e schools are qualified.</w:t>
      </w:r>
    </w:p>
    <w:p w:rsidR="000D4064" w:rsidRPr="00C10D7F" w:rsidRDefault="00980A19" w:rsidP="00980A19">
      <w:pPr>
        <w:tabs>
          <w:tab w:val="left" w:pos="360"/>
        </w:tabs>
        <w:ind w:left="1080"/>
        <w:rPr>
          <w:b/>
          <w:color w:val="FF0000"/>
        </w:rPr>
      </w:pPr>
      <w:r w:rsidRPr="00E24CA4">
        <w:tab/>
      </w:r>
      <w:r w:rsidRPr="00E24CA4">
        <w:tab/>
      </w:r>
      <w:sdt>
        <w:sdtPr>
          <w:rPr>
            <w:b/>
          </w:rPr>
          <w:id w:val="-1186517508"/>
          <w14:checkbox>
            <w14:checked w14:val="0"/>
            <w14:checkedState w14:val="2612" w14:font="MS Gothic"/>
            <w14:uncheckedState w14:val="2610" w14:font="MS Gothic"/>
          </w14:checkbox>
        </w:sdtPr>
        <w:sdtEndPr/>
        <w:sdtContent>
          <w:r w:rsidRPr="00E24CA4">
            <w:rPr>
              <w:rFonts w:ascii="MS Gothic" w:eastAsia="MS Gothic" w:hint="eastAsia"/>
              <w:b/>
            </w:rPr>
            <w:t>☐</w:t>
          </w:r>
        </w:sdtContent>
      </w:sdt>
      <w:r w:rsidRPr="00E24CA4">
        <w:rPr>
          <w:b/>
        </w:rPr>
        <w:t xml:space="preserve"> </w:t>
      </w:r>
      <w:r w:rsidR="000D4064" w:rsidRPr="00E24CA4">
        <w:rPr>
          <w:b/>
        </w:rPr>
        <w:t>Yes</w:t>
      </w:r>
      <w:r w:rsidRPr="00E24CA4">
        <w:rPr>
          <w:b/>
        </w:rPr>
        <w:tab/>
      </w:r>
      <w:r w:rsidRPr="00E24CA4">
        <w:rPr>
          <w:b/>
        </w:rPr>
        <w:tab/>
      </w:r>
      <w:sdt>
        <w:sdtPr>
          <w:rPr>
            <w:b/>
          </w:rPr>
          <w:id w:val="2140301924"/>
          <w14:checkbox>
            <w14:checked w14:val="0"/>
            <w14:checkedState w14:val="2612" w14:font="MS Gothic"/>
            <w14:uncheckedState w14:val="2610" w14:font="MS Gothic"/>
          </w14:checkbox>
        </w:sdtPr>
        <w:sdtEndPr/>
        <w:sdtContent>
          <w:r w:rsidRPr="00E24CA4">
            <w:rPr>
              <w:rFonts w:ascii="MS Gothic" w:eastAsia="MS Gothic" w:hAnsi="MS Gothic" w:hint="eastAsia"/>
              <w:b/>
            </w:rPr>
            <w:t>☐</w:t>
          </w:r>
        </w:sdtContent>
      </w:sdt>
      <w:r w:rsidR="000D4064" w:rsidRPr="00E24CA4">
        <w:rPr>
          <w:b/>
        </w:rPr>
        <w:t xml:space="preserve"> Not Applicable</w:t>
      </w:r>
    </w:p>
    <w:p w:rsidR="00540248" w:rsidRPr="00A020D1" w:rsidRDefault="000D4064" w:rsidP="00196627">
      <w:pPr>
        <w:tabs>
          <w:tab w:val="left" w:pos="360"/>
        </w:tabs>
        <w:ind w:left="720"/>
        <w:rPr>
          <w:color w:val="008000"/>
        </w:rPr>
      </w:pPr>
      <w:r w:rsidRPr="000D4064">
        <w:rPr>
          <w:color w:val="008000"/>
        </w:rPr>
        <w:t>This requirement applies to</w:t>
      </w:r>
      <w:r>
        <w:rPr>
          <w:b/>
          <w:color w:val="008000"/>
        </w:rPr>
        <w:t xml:space="preserve"> a</w:t>
      </w:r>
      <w:r w:rsidR="00540248" w:rsidRPr="00A020D1">
        <w:rPr>
          <w:b/>
          <w:color w:val="008000"/>
        </w:rPr>
        <w:t>ll</w:t>
      </w:r>
      <w:r w:rsidR="00540248" w:rsidRPr="00A020D1">
        <w:rPr>
          <w:color w:val="008000"/>
        </w:rPr>
        <w:t xml:space="preserve"> instructional paraprofessionals regardless of funding</w:t>
      </w:r>
      <w:r>
        <w:rPr>
          <w:color w:val="008000"/>
        </w:rPr>
        <w:t>.</w:t>
      </w:r>
      <w:r w:rsidR="00AF555B">
        <w:rPr>
          <w:color w:val="008000"/>
        </w:rPr>
        <w:t xml:space="preserve"> </w:t>
      </w:r>
    </w:p>
    <w:p w:rsidR="00540248" w:rsidRPr="00A020D1" w:rsidRDefault="00540248" w:rsidP="00492B41">
      <w:pPr>
        <w:tabs>
          <w:tab w:val="left" w:pos="360"/>
        </w:tabs>
        <w:ind w:left="720"/>
        <w:rPr>
          <w:color w:val="669900"/>
        </w:rPr>
      </w:pPr>
    </w:p>
    <w:p w:rsidR="00492B41" w:rsidRDefault="00492B41" w:rsidP="00492B41">
      <w:pPr>
        <w:tabs>
          <w:tab w:val="left" w:pos="360"/>
        </w:tabs>
        <w:ind w:left="720"/>
        <w:rPr>
          <w:color w:val="008000"/>
        </w:rPr>
      </w:pPr>
      <w:r w:rsidRPr="003D793D">
        <w:rPr>
          <w:color w:val="008000"/>
        </w:rPr>
        <w:t>Not Applicable means</w:t>
      </w:r>
      <w:r w:rsidR="00AF555B">
        <w:rPr>
          <w:color w:val="008000"/>
        </w:rPr>
        <w:t>:</w:t>
      </w:r>
      <w:r w:rsidRPr="003D793D">
        <w:rPr>
          <w:color w:val="008000"/>
        </w:rPr>
        <w:t xml:space="preserve"> there are no paraprofessionals in the school</w:t>
      </w:r>
      <w:r w:rsidR="00AF555B">
        <w:rPr>
          <w:color w:val="008000"/>
        </w:rPr>
        <w:t xml:space="preserve">wide schools; </w:t>
      </w:r>
      <w:r w:rsidR="00B154F6">
        <w:rPr>
          <w:color w:val="008000"/>
        </w:rPr>
        <w:t xml:space="preserve">the </w:t>
      </w:r>
      <w:r w:rsidR="00AF555B">
        <w:rPr>
          <w:color w:val="008000"/>
        </w:rPr>
        <w:t xml:space="preserve">LEA has no schoolwide schools; or </w:t>
      </w:r>
      <w:r w:rsidRPr="003D793D">
        <w:rPr>
          <w:color w:val="008000"/>
        </w:rPr>
        <w:t>paraprofessionals</w:t>
      </w:r>
      <w:r w:rsidR="00AF555B">
        <w:rPr>
          <w:color w:val="008000"/>
        </w:rPr>
        <w:t xml:space="preserve"> are not assigned to instructional duties. </w:t>
      </w:r>
    </w:p>
    <w:p w:rsidR="000D4064" w:rsidRDefault="000D4064" w:rsidP="00492B41">
      <w:pPr>
        <w:tabs>
          <w:tab w:val="left" w:pos="360"/>
        </w:tabs>
        <w:ind w:left="720"/>
        <w:rPr>
          <w:color w:val="008000"/>
        </w:rPr>
      </w:pPr>
    </w:p>
    <w:p w:rsidR="00980A19" w:rsidRPr="00E24CA4" w:rsidRDefault="000D4064" w:rsidP="00057F27">
      <w:pPr>
        <w:pStyle w:val="ListParagraph"/>
        <w:numPr>
          <w:ilvl w:val="0"/>
          <w:numId w:val="12"/>
        </w:numPr>
        <w:tabs>
          <w:tab w:val="clear" w:pos="1080"/>
          <w:tab w:val="num" w:pos="360"/>
        </w:tabs>
        <w:rPr>
          <w:bCs/>
        </w:rPr>
      </w:pPr>
      <w:r w:rsidRPr="00E24CA4">
        <w:t xml:space="preserve">The LEA certifies that all paraprofessionals paid with Title I funds in targeted assistance schools are qualified. </w:t>
      </w:r>
    </w:p>
    <w:p w:rsidR="000D4064" w:rsidRPr="00E24CA4" w:rsidRDefault="006843CD" w:rsidP="00980A19">
      <w:pPr>
        <w:pStyle w:val="ListParagraph"/>
        <w:ind w:left="1890" w:firstLine="270"/>
        <w:rPr>
          <w:b/>
          <w:bCs/>
        </w:rPr>
      </w:pPr>
      <w:sdt>
        <w:sdtPr>
          <w:rPr>
            <w:b/>
          </w:rPr>
          <w:id w:val="-876085687"/>
          <w14:checkbox>
            <w14:checked w14:val="0"/>
            <w14:checkedState w14:val="2612" w14:font="MS Gothic"/>
            <w14:uncheckedState w14:val="2610" w14:font="MS Gothic"/>
          </w14:checkbox>
        </w:sdtPr>
        <w:sdtEndPr/>
        <w:sdtContent>
          <w:r w:rsidR="00C10D7F" w:rsidRPr="00E24CA4">
            <w:rPr>
              <w:rFonts w:ascii="MS Gothic" w:eastAsia="MS Gothic" w:hAnsi="MS Gothic" w:hint="eastAsia"/>
              <w:b/>
            </w:rPr>
            <w:t>☐</w:t>
          </w:r>
        </w:sdtContent>
      </w:sdt>
      <w:r w:rsidR="00980A19" w:rsidRPr="00E24CA4">
        <w:rPr>
          <w:b/>
        </w:rPr>
        <w:t xml:space="preserve"> </w:t>
      </w:r>
      <w:r w:rsidR="000D4064" w:rsidRPr="00E24CA4">
        <w:rPr>
          <w:b/>
        </w:rPr>
        <w:t>Yes</w:t>
      </w:r>
      <w:r w:rsidR="00980A19" w:rsidRPr="00E24CA4">
        <w:rPr>
          <w:b/>
        </w:rPr>
        <w:tab/>
      </w:r>
      <w:r w:rsidR="00980A19" w:rsidRPr="00E24CA4">
        <w:rPr>
          <w:b/>
        </w:rPr>
        <w:tab/>
      </w:r>
      <w:sdt>
        <w:sdtPr>
          <w:rPr>
            <w:b/>
          </w:rPr>
          <w:id w:val="-1518841358"/>
          <w14:checkbox>
            <w14:checked w14:val="0"/>
            <w14:checkedState w14:val="2612" w14:font="MS Gothic"/>
            <w14:uncheckedState w14:val="2610" w14:font="MS Gothic"/>
          </w14:checkbox>
        </w:sdtPr>
        <w:sdtEndPr/>
        <w:sdtContent>
          <w:r w:rsidR="00980A19" w:rsidRPr="00E24CA4">
            <w:rPr>
              <w:rFonts w:ascii="MS Gothic" w:eastAsia="MS Gothic" w:hAnsi="MS Gothic" w:hint="eastAsia"/>
              <w:b/>
            </w:rPr>
            <w:t>☐</w:t>
          </w:r>
        </w:sdtContent>
      </w:sdt>
      <w:r w:rsidR="000D4064" w:rsidRPr="00E24CA4">
        <w:rPr>
          <w:b/>
        </w:rPr>
        <w:t xml:space="preserve"> Not Applicable</w:t>
      </w:r>
    </w:p>
    <w:p w:rsidR="004B6C4B" w:rsidRDefault="00492B41" w:rsidP="004B6C4B">
      <w:pPr>
        <w:tabs>
          <w:tab w:val="left" w:pos="360"/>
        </w:tabs>
        <w:ind w:left="720"/>
        <w:rPr>
          <w:color w:val="008000"/>
        </w:rPr>
      </w:pPr>
      <w:r w:rsidRPr="00B154F6">
        <w:rPr>
          <w:color w:val="008000"/>
        </w:rPr>
        <w:t>Not Applicable means</w:t>
      </w:r>
      <w:r w:rsidR="00AF555B" w:rsidRPr="00B154F6">
        <w:rPr>
          <w:color w:val="008000"/>
        </w:rPr>
        <w:t>:</w:t>
      </w:r>
      <w:r w:rsidRPr="00B154F6">
        <w:rPr>
          <w:color w:val="008000"/>
        </w:rPr>
        <w:t xml:space="preserve"> there are no paraprofessionals </w:t>
      </w:r>
      <w:r w:rsidR="00AF555B" w:rsidRPr="00B154F6">
        <w:rPr>
          <w:color w:val="008000"/>
        </w:rPr>
        <w:t xml:space="preserve">paid with Title I funds </w:t>
      </w:r>
      <w:r w:rsidRPr="00B154F6">
        <w:rPr>
          <w:color w:val="008000"/>
        </w:rPr>
        <w:t>in the school</w:t>
      </w:r>
      <w:r w:rsidR="00AF555B" w:rsidRPr="00B154F6">
        <w:rPr>
          <w:color w:val="008000"/>
        </w:rPr>
        <w:t>s, or the LEA has no targeted assistance schools</w:t>
      </w:r>
      <w:r w:rsidR="00AF555B">
        <w:rPr>
          <w:color w:val="008000"/>
        </w:rPr>
        <w:t>.</w:t>
      </w:r>
    </w:p>
    <w:p w:rsidR="00AF555B" w:rsidRDefault="00AF555B" w:rsidP="004B6C4B">
      <w:pPr>
        <w:tabs>
          <w:tab w:val="left" w:pos="360"/>
        </w:tabs>
        <w:ind w:left="720"/>
        <w:rPr>
          <w:color w:val="008000"/>
        </w:rPr>
      </w:pPr>
    </w:p>
    <w:p w:rsidR="00AF555B" w:rsidRPr="00B154F6" w:rsidRDefault="00700139" w:rsidP="004B6C4B">
      <w:pPr>
        <w:tabs>
          <w:tab w:val="left" w:pos="360"/>
        </w:tabs>
        <w:ind w:left="720"/>
        <w:rPr>
          <w:bCs/>
          <w:color w:val="008000"/>
        </w:rPr>
      </w:pPr>
      <w:r w:rsidRPr="00B154F6">
        <w:rPr>
          <w:bCs/>
          <w:color w:val="008000"/>
        </w:rPr>
        <w:t xml:space="preserve">If an LEA is found to be out of compliance in the area of Paraprofessionals, </w:t>
      </w:r>
      <w:r w:rsidR="00E401D5" w:rsidRPr="00B154F6">
        <w:rPr>
          <w:bCs/>
          <w:color w:val="008000"/>
        </w:rPr>
        <w:t xml:space="preserve">one or more of </w:t>
      </w:r>
      <w:r w:rsidRPr="00B154F6">
        <w:rPr>
          <w:bCs/>
          <w:color w:val="008000"/>
        </w:rPr>
        <w:t>the following corrective actions will be required immediately:</w:t>
      </w:r>
    </w:p>
    <w:p w:rsidR="00700139" w:rsidRPr="00B154F6" w:rsidRDefault="00700139" w:rsidP="00700139">
      <w:pPr>
        <w:pStyle w:val="ListParagraph"/>
        <w:numPr>
          <w:ilvl w:val="0"/>
          <w:numId w:val="30"/>
        </w:numPr>
        <w:tabs>
          <w:tab w:val="left" w:pos="360"/>
        </w:tabs>
        <w:rPr>
          <w:bCs/>
          <w:color w:val="008000"/>
        </w:rPr>
      </w:pPr>
      <w:r w:rsidRPr="00B154F6">
        <w:rPr>
          <w:bCs/>
          <w:color w:val="008000"/>
        </w:rPr>
        <w:t>The LEA will immediately remove/reassign each non-qualified paraprofessional from instructional assignments in a Title I school until he/she meets the qualifying requirements.</w:t>
      </w:r>
    </w:p>
    <w:p w:rsidR="00700139" w:rsidRPr="00B154F6" w:rsidRDefault="00700139" w:rsidP="00700139">
      <w:pPr>
        <w:pStyle w:val="ListParagraph"/>
        <w:numPr>
          <w:ilvl w:val="0"/>
          <w:numId w:val="30"/>
        </w:numPr>
        <w:tabs>
          <w:tab w:val="left" w:pos="360"/>
        </w:tabs>
        <w:rPr>
          <w:bCs/>
          <w:color w:val="008000"/>
        </w:rPr>
      </w:pPr>
      <w:r w:rsidRPr="00B154F6">
        <w:rPr>
          <w:bCs/>
          <w:color w:val="008000"/>
        </w:rPr>
        <w:t>The LEA will report to MSDE</w:t>
      </w:r>
      <w:r w:rsidR="00E401D5" w:rsidRPr="00B154F6">
        <w:rPr>
          <w:bCs/>
          <w:color w:val="008000"/>
        </w:rPr>
        <w:t xml:space="preserve">, and reimburse the Federal Program with State or Local Funds, </w:t>
      </w:r>
      <w:r w:rsidRPr="00B154F6">
        <w:rPr>
          <w:bCs/>
          <w:color w:val="008000"/>
        </w:rPr>
        <w:t>the amount of Title I funds that have been expend</w:t>
      </w:r>
      <w:r w:rsidR="00E401D5" w:rsidRPr="00B154F6">
        <w:rPr>
          <w:bCs/>
          <w:color w:val="008000"/>
        </w:rPr>
        <w:t>ed on salaries, wages, fringe benefits, etc.</w:t>
      </w:r>
      <w:r w:rsidRPr="00B154F6">
        <w:rPr>
          <w:bCs/>
          <w:color w:val="008000"/>
        </w:rPr>
        <w:t xml:space="preserve"> for any paraprofessional identified as not qualified in a Title I school</w:t>
      </w:r>
      <w:r w:rsidR="007F2CB7">
        <w:rPr>
          <w:bCs/>
          <w:color w:val="008000"/>
        </w:rPr>
        <w:t>.</w:t>
      </w:r>
      <w:r w:rsidRPr="00B154F6">
        <w:rPr>
          <w:bCs/>
          <w:color w:val="008000"/>
        </w:rPr>
        <w:t xml:space="preserve"> </w:t>
      </w:r>
    </w:p>
    <w:p w:rsidR="00700139" w:rsidRDefault="00700139" w:rsidP="00700139">
      <w:pPr>
        <w:pStyle w:val="ListParagraph"/>
        <w:numPr>
          <w:ilvl w:val="0"/>
          <w:numId w:val="30"/>
        </w:numPr>
        <w:tabs>
          <w:tab w:val="left" w:pos="360"/>
        </w:tabs>
        <w:rPr>
          <w:bCs/>
          <w:color w:val="008000"/>
        </w:rPr>
      </w:pPr>
      <w:r w:rsidRPr="00B154F6">
        <w:rPr>
          <w:bCs/>
          <w:color w:val="008000"/>
        </w:rPr>
        <w:t xml:space="preserve">The LEA will </w:t>
      </w:r>
      <w:r w:rsidR="00E24CA4">
        <w:rPr>
          <w:bCs/>
          <w:color w:val="008000"/>
        </w:rPr>
        <w:t>release the paraprofessional fro</w:t>
      </w:r>
      <w:r w:rsidRPr="00B154F6">
        <w:rPr>
          <w:bCs/>
          <w:color w:val="008000"/>
        </w:rPr>
        <w:t>m employment.</w:t>
      </w:r>
    </w:p>
    <w:p w:rsidR="00FB7AF9" w:rsidRPr="00B154F6" w:rsidRDefault="00FB7AF9" w:rsidP="00FB7AF9">
      <w:pPr>
        <w:pStyle w:val="ListParagraph"/>
        <w:tabs>
          <w:tab w:val="left" w:pos="360"/>
        </w:tabs>
        <w:ind w:left="1800"/>
        <w:rPr>
          <w:bCs/>
          <w:color w:val="008000"/>
        </w:rPr>
      </w:pPr>
    </w:p>
    <w:p w:rsidR="009F5519" w:rsidRPr="00E401D5" w:rsidRDefault="009F5519" w:rsidP="00606DEE">
      <w:pPr>
        <w:tabs>
          <w:tab w:val="left" w:pos="360"/>
          <w:tab w:val="left" w:pos="1080"/>
        </w:tabs>
        <w:ind w:left="1080"/>
        <w:rPr>
          <w:bCs/>
          <w:color w:val="00B050"/>
          <w:sz w:val="20"/>
        </w:rPr>
      </w:pPr>
    </w:p>
    <w:p w:rsidR="00606DEE" w:rsidRPr="003450CA" w:rsidRDefault="00606DEE" w:rsidP="00272306">
      <w:pPr>
        <w:numPr>
          <w:ilvl w:val="0"/>
          <w:numId w:val="23"/>
        </w:numPr>
        <w:tabs>
          <w:tab w:val="left" w:pos="360"/>
          <w:tab w:val="left" w:pos="1080"/>
        </w:tabs>
        <w:rPr>
          <w:b/>
          <w:i/>
          <w:iCs/>
          <w:sz w:val="28"/>
          <w:szCs w:val="28"/>
        </w:rPr>
      </w:pPr>
      <w:r w:rsidRPr="003450CA">
        <w:rPr>
          <w:b/>
          <w:i/>
          <w:iCs/>
          <w:sz w:val="28"/>
          <w:szCs w:val="28"/>
        </w:rPr>
        <w:t>SCHOOLWIDE PROGRAMS</w:t>
      </w:r>
      <w:r w:rsidR="009F5E30" w:rsidRPr="003450CA">
        <w:rPr>
          <w:b/>
          <w:i/>
          <w:iCs/>
          <w:sz w:val="28"/>
          <w:szCs w:val="28"/>
        </w:rPr>
        <w:t>( SWP)</w:t>
      </w:r>
      <w:r w:rsidRPr="003450CA">
        <w:rPr>
          <w:b/>
          <w:i/>
          <w:iCs/>
          <w:sz w:val="28"/>
          <w:szCs w:val="28"/>
        </w:rPr>
        <w:t>:</w:t>
      </w:r>
    </w:p>
    <w:p w:rsidR="00BE0C56" w:rsidRDefault="00BE0C56" w:rsidP="00BE0C56">
      <w:pPr>
        <w:rPr>
          <w:bCs/>
        </w:rPr>
      </w:pPr>
    </w:p>
    <w:p w:rsidR="00B7591A" w:rsidRDefault="00B7591A" w:rsidP="00B7591A">
      <w:pPr>
        <w:ind w:left="720"/>
        <w:rPr>
          <w:bCs/>
        </w:rPr>
      </w:pPr>
      <w:r w:rsidRPr="00641002">
        <w:rPr>
          <w:bCs/>
        </w:rPr>
        <w:t xml:space="preserve">If the </w:t>
      </w:r>
      <w:r>
        <w:rPr>
          <w:bCs/>
        </w:rPr>
        <w:t>LEA</w:t>
      </w:r>
      <w:r w:rsidRPr="00641002">
        <w:rPr>
          <w:bCs/>
        </w:rPr>
        <w:t xml:space="preserve"> does not have any Title I </w:t>
      </w:r>
      <w:r>
        <w:rPr>
          <w:bCs/>
        </w:rPr>
        <w:t>s</w:t>
      </w:r>
      <w:r w:rsidRPr="00641002">
        <w:rPr>
          <w:bCs/>
        </w:rPr>
        <w:t xml:space="preserve">choolwide </w:t>
      </w:r>
      <w:r>
        <w:rPr>
          <w:bCs/>
        </w:rPr>
        <w:t>programs, proceed to Section C - Targeted Assistance.</w:t>
      </w:r>
    </w:p>
    <w:p w:rsidR="00B7591A" w:rsidRDefault="00B7591A" w:rsidP="00B7591A">
      <w:pPr>
        <w:ind w:left="720"/>
        <w:rPr>
          <w:bCs/>
        </w:rPr>
      </w:pPr>
    </w:p>
    <w:p w:rsidR="00B7591A" w:rsidRPr="00B10D71" w:rsidRDefault="00DA1D7F" w:rsidP="00B7591A">
      <w:pPr>
        <w:ind w:left="720"/>
        <w:rPr>
          <w:i/>
        </w:rPr>
      </w:pPr>
      <w:r w:rsidRPr="00DA1D7F">
        <w:rPr>
          <w:bCs/>
        </w:rPr>
        <w:t>Under Maryland’s ESEA Flexibility Plan, the requirement in ESEA section 1114(a)(1) that a school have a poverty percentage of 40% or more in order to operate a schoolwide program has been waived if the s</w:t>
      </w:r>
      <w:r w:rsidR="0067710C">
        <w:rPr>
          <w:bCs/>
        </w:rPr>
        <w:t>chool has been designated as a Priority S</w:t>
      </w:r>
      <w:r w:rsidRPr="00DA1D7F">
        <w:rPr>
          <w:bCs/>
        </w:rPr>
        <w:t xml:space="preserve">chool or focus school by the SEA.  </w:t>
      </w:r>
      <w:r w:rsidRPr="00DA1D7F">
        <w:rPr>
          <w:bCs/>
          <w:i/>
        </w:rPr>
        <w:t>See appendix for the list of Ma</w:t>
      </w:r>
      <w:r w:rsidR="0067710C">
        <w:rPr>
          <w:bCs/>
          <w:i/>
        </w:rPr>
        <w:t>ryland’s approved priority and Focus S</w:t>
      </w:r>
      <w:r w:rsidRPr="00DA1D7F">
        <w:rPr>
          <w:bCs/>
          <w:i/>
        </w:rPr>
        <w:t>chools.</w:t>
      </w:r>
    </w:p>
    <w:p w:rsidR="00B7591A" w:rsidRPr="00641002" w:rsidRDefault="00B7591A" w:rsidP="00BE0C56">
      <w:pPr>
        <w:rPr>
          <w:bCs/>
        </w:rPr>
      </w:pPr>
    </w:p>
    <w:p w:rsidR="00BE0C56" w:rsidRPr="00641002" w:rsidRDefault="00BE0C56" w:rsidP="00272306">
      <w:pPr>
        <w:numPr>
          <w:ilvl w:val="0"/>
          <w:numId w:val="13"/>
        </w:numPr>
        <w:rPr>
          <w:bCs/>
        </w:rPr>
      </w:pPr>
      <w:r w:rsidRPr="00641002">
        <w:rPr>
          <w:bCs/>
          <w:u w:val="single"/>
        </w:rPr>
        <w:t xml:space="preserve">For </w:t>
      </w:r>
      <w:r>
        <w:rPr>
          <w:bCs/>
          <w:u w:val="single"/>
        </w:rPr>
        <w:t>LEA</w:t>
      </w:r>
      <w:r w:rsidRPr="00641002">
        <w:rPr>
          <w:bCs/>
          <w:u w:val="single"/>
        </w:rPr>
        <w:t xml:space="preserve">s with Title I </w:t>
      </w:r>
      <w:r w:rsidRPr="0026333C">
        <w:rPr>
          <w:bCs/>
          <w:u w:val="single"/>
        </w:rPr>
        <w:t>s</w:t>
      </w:r>
      <w:r w:rsidRPr="00641002">
        <w:rPr>
          <w:bCs/>
          <w:u w:val="single"/>
        </w:rPr>
        <w:t xml:space="preserve">choolwide </w:t>
      </w:r>
      <w:r w:rsidRPr="0026333C">
        <w:rPr>
          <w:bCs/>
          <w:u w:val="single"/>
        </w:rPr>
        <w:t>p</w:t>
      </w:r>
      <w:r w:rsidRPr="00641002">
        <w:rPr>
          <w:bCs/>
          <w:u w:val="single"/>
        </w:rPr>
        <w:t>rograms</w:t>
      </w:r>
      <w:r w:rsidRPr="00641002">
        <w:rPr>
          <w:bCs/>
        </w:rPr>
        <w:t xml:space="preserve">, </w:t>
      </w:r>
      <w:r w:rsidRPr="00641002">
        <w:rPr>
          <w:b/>
        </w:rPr>
        <w:t>DESCRIBE</w:t>
      </w:r>
      <w:r w:rsidRPr="00641002">
        <w:rPr>
          <w:bCs/>
        </w:rPr>
        <w:t xml:space="preserve"> the steps taken to help the Title I schools make effective use of </w:t>
      </w:r>
      <w:r w:rsidRPr="0026333C">
        <w:rPr>
          <w:bCs/>
        </w:rPr>
        <w:t>s</w:t>
      </w:r>
      <w:r w:rsidRPr="00641002">
        <w:rPr>
          <w:bCs/>
        </w:rPr>
        <w:t xml:space="preserve">choolwide </w:t>
      </w:r>
      <w:r w:rsidRPr="0026333C">
        <w:rPr>
          <w:bCs/>
        </w:rPr>
        <w:t>p</w:t>
      </w:r>
      <w:r w:rsidRPr="00641002">
        <w:rPr>
          <w:bCs/>
        </w:rPr>
        <w:t xml:space="preserve">rograms </w:t>
      </w:r>
      <w:r w:rsidRPr="00641002">
        <w:rPr>
          <w:b/>
        </w:rPr>
        <w:t xml:space="preserve">by addressing each lettered item separately.  </w:t>
      </w:r>
      <w:r w:rsidRPr="00641002">
        <w:rPr>
          <w:bCs/>
        </w:rPr>
        <w:t xml:space="preserve"> Reg. 200.25-28 and Sec. 1114</w:t>
      </w:r>
      <w:r>
        <w:rPr>
          <w:bCs/>
        </w:rPr>
        <w:t>.</w:t>
      </w:r>
    </w:p>
    <w:p w:rsidR="00BE0C56" w:rsidRPr="00641002" w:rsidRDefault="00BE0C56" w:rsidP="00BE0C56">
      <w:pPr>
        <w:ind w:left="1080"/>
        <w:rPr>
          <w:bCs/>
        </w:rPr>
      </w:pPr>
    </w:p>
    <w:p w:rsidR="00B5236B" w:rsidRPr="00E24CA4" w:rsidRDefault="00B5236B" w:rsidP="00B5236B">
      <w:pPr>
        <w:numPr>
          <w:ilvl w:val="1"/>
          <w:numId w:val="13"/>
        </w:numPr>
        <w:tabs>
          <w:tab w:val="clear" w:pos="1800"/>
          <w:tab w:val="left" w:pos="360"/>
          <w:tab w:val="num" w:pos="1440"/>
        </w:tabs>
        <w:ind w:left="1440"/>
      </w:pPr>
      <w:r w:rsidRPr="00E24CA4">
        <w:t xml:space="preserve">Consolidating Funds (Check one): </w:t>
      </w:r>
    </w:p>
    <w:p w:rsidR="00B5236B" w:rsidRPr="00E24CA4" w:rsidRDefault="00B5236B" w:rsidP="00B5236B">
      <w:pPr>
        <w:tabs>
          <w:tab w:val="left" w:pos="360"/>
        </w:tabs>
        <w:ind w:left="1440"/>
      </w:pPr>
    </w:p>
    <w:p w:rsidR="00B5236B" w:rsidRPr="00E24CA4" w:rsidRDefault="006843CD" w:rsidP="007F2CB7">
      <w:pPr>
        <w:tabs>
          <w:tab w:val="left" w:pos="360"/>
        </w:tabs>
        <w:ind w:left="1890"/>
      </w:pPr>
      <w:sdt>
        <w:sdtPr>
          <w:id w:val="347069247"/>
          <w14:checkbox>
            <w14:checked w14:val="0"/>
            <w14:checkedState w14:val="2612" w14:font="MS Gothic"/>
            <w14:uncheckedState w14:val="2610" w14:font="MS Gothic"/>
          </w14:checkbox>
        </w:sdtPr>
        <w:sdtEndPr/>
        <w:sdtContent>
          <w:r w:rsidR="007F2CB7" w:rsidRPr="00E24CA4">
            <w:rPr>
              <w:rFonts w:ascii="MS Gothic" w:eastAsia="MS Gothic" w:hAnsi="MS Gothic" w:hint="eastAsia"/>
            </w:rPr>
            <w:t>☐</w:t>
          </w:r>
        </w:sdtContent>
      </w:sdt>
      <w:r w:rsidR="00980A19" w:rsidRPr="00E24CA4">
        <w:t xml:space="preserve"> </w:t>
      </w:r>
      <w:r w:rsidR="00B5236B" w:rsidRPr="00E24CA4">
        <w:t xml:space="preserve">Federal funds </w:t>
      </w:r>
    </w:p>
    <w:p w:rsidR="00B5236B" w:rsidRPr="00E24CA4" w:rsidRDefault="006843CD" w:rsidP="007F2CB7">
      <w:pPr>
        <w:tabs>
          <w:tab w:val="left" w:pos="360"/>
        </w:tabs>
        <w:ind w:left="1890"/>
      </w:pPr>
      <w:sdt>
        <w:sdtPr>
          <w:id w:val="1925222995"/>
          <w14:checkbox>
            <w14:checked w14:val="0"/>
            <w14:checkedState w14:val="2612" w14:font="MS Gothic"/>
            <w14:uncheckedState w14:val="2610" w14:font="MS Gothic"/>
          </w14:checkbox>
        </w:sdtPr>
        <w:sdtEndPr/>
        <w:sdtContent>
          <w:r w:rsidR="00980A19" w:rsidRPr="00E24CA4">
            <w:rPr>
              <w:rFonts w:ascii="MS Gothic" w:eastAsia="MS Gothic" w:hAnsi="MS Gothic" w:hint="eastAsia"/>
            </w:rPr>
            <w:t>☐</w:t>
          </w:r>
        </w:sdtContent>
      </w:sdt>
      <w:r w:rsidR="00B5236B" w:rsidRPr="00E24CA4">
        <w:t xml:space="preserve"> Federal, State, local funds</w:t>
      </w:r>
    </w:p>
    <w:p w:rsidR="00B5236B" w:rsidRPr="00E24CA4" w:rsidRDefault="006843CD" w:rsidP="007F2CB7">
      <w:pPr>
        <w:tabs>
          <w:tab w:val="left" w:pos="360"/>
        </w:tabs>
        <w:ind w:left="1890"/>
      </w:pPr>
      <w:sdt>
        <w:sdtPr>
          <w:id w:val="-939676605"/>
          <w14:checkbox>
            <w14:checked w14:val="0"/>
            <w14:checkedState w14:val="2612" w14:font="MS Gothic"/>
            <w14:uncheckedState w14:val="2610" w14:font="MS Gothic"/>
          </w14:checkbox>
        </w:sdtPr>
        <w:sdtEndPr/>
        <w:sdtContent>
          <w:r w:rsidR="007F2CB7" w:rsidRPr="00E24CA4">
            <w:rPr>
              <w:rFonts w:ascii="MS Gothic" w:eastAsia="MS Gothic" w:hAnsi="MS Gothic" w:hint="eastAsia"/>
            </w:rPr>
            <w:t>☐</w:t>
          </w:r>
        </w:sdtContent>
      </w:sdt>
      <w:r w:rsidR="00B5236B" w:rsidRPr="00E24CA4">
        <w:t xml:space="preserve"> Not Consolidating Funds</w:t>
      </w:r>
    </w:p>
    <w:p w:rsidR="00B5236B" w:rsidRPr="00E24CA4" w:rsidRDefault="00B5236B" w:rsidP="007F2CB7">
      <w:pPr>
        <w:tabs>
          <w:tab w:val="left" w:pos="360"/>
        </w:tabs>
        <w:ind w:left="1890"/>
      </w:pPr>
    </w:p>
    <w:p w:rsidR="00B5236B" w:rsidRPr="00E24CA4" w:rsidRDefault="00B5236B" w:rsidP="003D75A7">
      <w:pPr>
        <w:pStyle w:val="ListParagraph"/>
        <w:numPr>
          <w:ilvl w:val="0"/>
          <w:numId w:val="34"/>
        </w:numPr>
        <w:tabs>
          <w:tab w:val="left" w:pos="360"/>
        </w:tabs>
        <w:ind w:left="1890" w:hanging="450"/>
        <w:rPr>
          <w:bCs/>
        </w:rPr>
      </w:pPr>
      <w:r w:rsidRPr="00E24CA4">
        <w:t xml:space="preserve">Describe how the system will assist schools in consolidating funds </w:t>
      </w:r>
      <w:r w:rsidRPr="00E24CA4">
        <w:rPr>
          <w:bCs/>
        </w:rPr>
        <w:t xml:space="preserve">for schoolwide programs.  </w:t>
      </w:r>
    </w:p>
    <w:p w:rsidR="00B5236B" w:rsidRPr="00E24CA4" w:rsidRDefault="00B5236B" w:rsidP="00B5236B">
      <w:pPr>
        <w:tabs>
          <w:tab w:val="left" w:pos="360"/>
        </w:tabs>
        <w:ind w:left="1440"/>
        <w:rPr>
          <w:bCs/>
        </w:rPr>
      </w:pPr>
    </w:p>
    <w:p w:rsidR="00FB7AF9" w:rsidRPr="00E24CA4" w:rsidRDefault="00FB7AF9" w:rsidP="00B5236B">
      <w:pPr>
        <w:tabs>
          <w:tab w:val="left" w:pos="360"/>
        </w:tabs>
        <w:ind w:left="1440"/>
        <w:rPr>
          <w:bCs/>
        </w:rPr>
      </w:pPr>
    </w:p>
    <w:p w:rsidR="00B5236B" w:rsidRPr="00E24CA4" w:rsidRDefault="00B5236B" w:rsidP="003D75A7">
      <w:pPr>
        <w:pStyle w:val="ListParagraph"/>
        <w:numPr>
          <w:ilvl w:val="0"/>
          <w:numId w:val="34"/>
        </w:numPr>
        <w:tabs>
          <w:tab w:val="left" w:pos="360"/>
        </w:tabs>
        <w:ind w:left="1890" w:hanging="450"/>
        <w:rPr>
          <w:bCs/>
        </w:rPr>
      </w:pPr>
      <w:r w:rsidRPr="00E24CA4">
        <w:lastRenderedPageBreak/>
        <w:t>If the system is not consolidating funds, describe how the system coordinates financial resources to develop schoolwide programs</w:t>
      </w:r>
      <w:r w:rsidRPr="00E24CA4">
        <w:rPr>
          <w:bCs/>
        </w:rPr>
        <w:t>.</w:t>
      </w:r>
    </w:p>
    <w:p w:rsidR="007F2CB7" w:rsidRPr="00E24CA4" w:rsidRDefault="007F2CB7" w:rsidP="00B5236B">
      <w:pPr>
        <w:tabs>
          <w:tab w:val="left" w:pos="360"/>
        </w:tabs>
        <w:ind w:left="1440"/>
      </w:pPr>
    </w:p>
    <w:p w:rsidR="0014388A" w:rsidRPr="00CF15FE" w:rsidRDefault="002F0C1A" w:rsidP="0014388A">
      <w:pPr>
        <w:tabs>
          <w:tab w:val="left" w:pos="360"/>
        </w:tabs>
        <w:ind w:left="1440"/>
        <w:rPr>
          <w:color w:val="008000"/>
        </w:rPr>
      </w:pPr>
      <w:r w:rsidRPr="00CF15FE">
        <w:rPr>
          <w:color w:val="008000"/>
        </w:rPr>
        <w:t>Sec. 1114(a</w:t>
      </w:r>
      <w:proofErr w:type="gramStart"/>
      <w:r w:rsidRPr="00CF15FE">
        <w:rPr>
          <w:color w:val="008000"/>
        </w:rPr>
        <w:t>)</w:t>
      </w:r>
      <w:r w:rsidR="00AD736D" w:rsidRPr="00CF15FE">
        <w:rPr>
          <w:color w:val="008000"/>
        </w:rPr>
        <w:t>(</w:t>
      </w:r>
      <w:proofErr w:type="gramEnd"/>
      <w:r w:rsidRPr="00CF15FE">
        <w:rPr>
          <w:color w:val="008000"/>
        </w:rPr>
        <w:t>1</w:t>
      </w:r>
      <w:r w:rsidR="00AD736D" w:rsidRPr="00CF15FE">
        <w:rPr>
          <w:color w:val="008000"/>
        </w:rPr>
        <w:t>)</w:t>
      </w:r>
      <w:r w:rsidRPr="00CF15FE">
        <w:rPr>
          <w:color w:val="008000"/>
        </w:rPr>
        <w:t xml:space="preserve"> </w:t>
      </w:r>
    </w:p>
    <w:p w:rsidR="00AD736D" w:rsidRPr="00CF15FE" w:rsidRDefault="00AD736D" w:rsidP="00AD736D">
      <w:pPr>
        <w:shd w:val="clear" w:color="auto" w:fill="FFFFFF"/>
        <w:spacing w:after="150" w:line="300" w:lineRule="atLeast"/>
        <w:ind w:left="1530"/>
        <w:rPr>
          <w:color w:val="008000"/>
        </w:rPr>
      </w:pPr>
      <w:r w:rsidRPr="00CF15FE">
        <w:rPr>
          <w:color w:val="008000"/>
        </w:rPr>
        <w:t>(a) USE OF FUNDS FOR SCHOOLWIDE PROGRAMS-</w:t>
      </w:r>
    </w:p>
    <w:p w:rsidR="00AD736D" w:rsidRPr="00CF15FE" w:rsidRDefault="00AD736D" w:rsidP="00AD736D">
      <w:pPr>
        <w:shd w:val="clear" w:color="auto" w:fill="FFFFFF"/>
        <w:spacing w:line="300" w:lineRule="atLeast"/>
        <w:ind w:left="1530"/>
        <w:rPr>
          <w:color w:val="008000"/>
        </w:rPr>
      </w:pPr>
      <w:r w:rsidRPr="00CF15FE">
        <w:rPr>
          <w:color w:val="008000"/>
        </w:rPr>
        <w:t>(1) IN GENERAL- A local educational agency may consolidate and use funds under this part, together with other Federal, State, and local funds, in order to upgrade the entire educational program of a school that serves an eligible school attendance area in which not less than 40 percent of the children are from low-income families, or not less than 40 percent of the children enrolled in the school are from such families.</w:t>
      </w:r>
    </w:p>
    <w:p w:rsidR="00AD736D" w:rsidRPr="00CF15FE" w:rsidRDefault="00AD736D" w:rsidP="00AD736D">
      <w:pPr>
        <w:shd w:val="clear" w:color="auto" w:fill="FFFFFF"/>
        <w:spacing w:line="300" w:lineRule="atLeast"/>
        <w:ind w:left="1530"/>
        <w:rPr>
          <w:color w:val="008000"/>
        </w:rPr>
      </w:pPr>
    </w:p>
    <w:p w:rsidR="00AD736D" w:rsidRPr="00CF15FE" w:rsidRDefault="00AD736D" w:rsidP="00AD736D">
      <w:pPr>
        <w:shd w:val="clear" w:color="auto" w:fill="FFFFFF"/>
        <w:spacing w:line="300" w:lineRule="atLeast"/>
        <w:ind w:left="1530"/>
        <w:rPr>
          <w:color w:val="008000"/>
        </w:rPr>
      </w:pPr>
      <w:r w:rsidRPr="00CF15FE">
        <w:rPr>
          <w:color w:val="008000"/>
        </w:rPr>
        <w:t>Title I Fiscal Guidance –February 2008: Pag</w:t>
      </w:r>
      <w:r w:rsidR="00F0163E" w:rsidRPr="00CF15FE">
        <w:rPr>
          <w:color w:val="008000"/>
        </w:rPr>
        <w:t>es 49-67</w:t>
      </w:r>
    </w:p>
    <w:p w:rsidR="00CF15FE" w:rsidRPr="00CF15FE" w:rsidRDefault="00CF15FE" w:rsidP="00AD736D">
      <w:pPr>
        <w:shd w:val="clear" w:color="auto" w:fill="FFFFFF"/>
        <w:spacing w:line="300" w:lineRule="atLeast"/>
        <w:ind w:left="1530"/>
        <w:rPr>
          <w:color w:val="008000"/>
        </w:rPr>
      </w:pPr>
    </w:p>
    <w:p w:rsidR="0014388A" w:rsidRPr="00641002" w:rsidRDefault="00BE0C56" w:rsidP="0014388A">
      <w:pPr>
        <w:numPr>
          <w:ilvl w:val="1"/>
          <w:numId w:val="13"/>
        </w:numPr>
        <w:tabs>
          <w:tab w:val="clear" w:pos="1800"/>
          <w:tab w:val="left" w:pos="360"/>
          <w:tab w:val="num" w:pos="1620"/>
        </w:tabs>
        <w:ind w:left="1440" w:hanging="270"/>
      </w:pPr>
      <w:r w:rsidRPr="00641002">
        <w:t xml:space="preserve"> </w:t>
      </w:r>
      <w:r w:rsidR="0014388A" w:rsidRPr="00641002">
        <w:t xml:space="preserve">Describe the process to ensure that the </w:t>
      </w:r>
      <w:r w:rsidR="0014388A" w:rsidRPr="00F318A2">
        <w:rPr>
          <w:i/>
        </w:rPr>
        <w:t xml:space="preserve">10 Components of a </w:t>
      </w:r>
      <w:r w:rsidR="0014388A" w:rsidRPr="0026333C">
        <w:rPr>
          <w:i/>
        </w:rPr>
        <w:t>S</w:t>
      </w:r>
      <w:r w:rsidR="0014388A" w:rsidRPr="00F318A2">
        <w:rPr>
          <w:i/>
        </w:rPr>
        <w:t xml:space="preserve">choolwide </w:t>
      </w:r>
      <w:r w:rsidR="0014388A" w:rsidRPr="0026333C">
        <w:rPr>
          <w:i/>
        </w:rPr>
        <w:t>P</w:t>
      </w:r>
      <w:r w:rsidR="0014388A" w:rsidRPr="00F318A2">
        <w:rPr>
          <w:i/>
        </w:rPr>
        <w:t>rogram</w:t>
      </w:r>
      <w:r w:rsidR="0014388A" w:rsidRPr="00641002">
        <w:t xml:space="preserve"> are part of the development, peer review, implementation, and monitoring of Schoolwide/School Improvement Plans. </w:t>
      </w:r>
    </w:p>
    <w:p w:rsidR="0014388A" w:rsidRPr="0014388A" w:rsidRDefault="0014388A" w:rsidP="0014388A">
      <w:pPr>
        <w:tabs>
          <w:tab w:val="left" w:pos="360"/>
        </w:tabs>
        <w:ind w:left="1440"/>
      </w:pPr>
    </w:p>
    <w:p w:rsidR="0014388A" w:rsidRPr="00641002" w:rsidRDefault="0014388A" w:rsidP="0014388A">
      <w:pPr>
        <w:pStyle w:val="ListParagraph"/>
        <w:numPr>
          <w:ilvl w:val="1"/>
          <w:numId w:val="13"/>
        </w:numPr>
        <w:tabs>
          <w:tab w:val="clear" w:pos="1800"/>
          <w:tab w:val="left" w:pos="360"/>
          <w:tab w:val="num" w:pos="1620"/>
        </w:tabs>
        <w:ind w:left="1440" w:hanging="270"/>
      </w:pPr>
      <w:r w:rsidRPr="00641002">
        <w:t xml:space="preserve">If any of the 10 Components </w:t>
      </w:r>
      <w:r>
        <w:t xml:space="preserve">of the schoolwide plan </w:t>
      </w:r>
      <w:r w:rsidRPr="00641002">
        <w:t xml:space="preserve">are not adequately addressed, </w:t>
      </w:r>
      <w:r>
        <w:t>describe steps</w:t>
      </w:r>
      <w:r w:rsidRPr="00641002">
        <w:t xml:space="preserve"> the </w:t>
      </w:r>
      <w:r>
        <w:t>LEA</w:t>
      </w:r>
      <w:r w:rsidRPr="00641002">
        <w:t xml:space="preserve"> </w:t>
      </w:r>
      <w:r>
        <w:t xml:space="preserve">will </w:t>
      </w:r>
      <w:r w:rsidRPr="00641002">
        <w:t>take to ensure that revisions to schoolwide</w:t>
      </w:r>
      <w:r>
        <w:t xml:space="preserve"> plans occur in a timely manner.</w:t>
      </w:r>
    </w:p>
    <w:p w:rsidR="00980808" w:rsidRPr="003450CA" w:rsidRDefault="00980808" w:rsidP="00980808">
      <w:pPr>
        <w:tabs>
          <w:tab w:val="left" w:pos="360"/>
        </w:tabs>
        <w:rPr>
          <w:sz w:val="20"/>
        </w:rPr>
      </w:pPr>
    </w:p>
    <w:p w:rsidR="00980808" w:rsidRPr="00B154F6" w:rsidRDefault="00980808" w:rsidP="0064157E">
      <w:pPr>
        <w:ind w:left="360"/>
        <w:rPr>
          <w:b/>
          <w:color w:val="008000"/>
        </w:rPr>
      </w:pPr>
      <w:r w:rsidRPr="00B154F6">
        <w:rPr>
          <w:b/>
          <w:color w:val="008000"/>
        </w:rPr>
        <w:t>All SWPs must include the following ten components:</w:t>
      </w:r>
      <w:r w:rsidR="00035955" w:rsidRPr="00B154F6">
        <w:rPr>
          <w:b/>
          <w:color w:val="008000"/>
        </w:rPr>
        <w:t xml:space="preserve"> Specificity</w:t>
      </w:r>
      <w:r w:rsidR="00A76FED" w:rsidRPr="00B154F6">
        <w:rPr>
          <w:b/>
          <w:color w:val="008000"/>
        </w:rPr>
        <w:t xml:space="preserve"> and transparency </w:t>
      </w:r>
      <w:r w:rsidR="00035955" w:rsidRPr="00B154F6">
        <w:rPr>
          <w:b/>
          <w:color w:val="008000"/>
        </w:rPr>
        <w:t>is important.</w:t>
      </w:r>
    </w:p>
    <w:p w:rsidR="009F5E30" w:rsidRPr="00B154F6" w:rsidRDefault="009F5E30" w:rsidP="00980808">
      <w:pPr>
        <w:rPr>
          <w:b/>
          <w:color w:val="008000"/>
        </w:rPr>
      </w:pPr>
    </w:p>
    <w:p w:rsidR="00980808" w:rsidRPr="00B154F6" w:rsidRDefault="00980808" w:rsidP="00272306">
      <w:pPr>
        <w:numPr>
          <w:ilvl w:val="0"/>
          <w:numId w:val="16"/>
        </w:numPr>
        <w:rPr>
          <w:color w:val="008000"/>
        </w:rPr>
      </w:pPr>
      <w:r w:rsidRPr="00B154F6">
        <w:rPr>
          <w:b/>
          <w:bCs/>
          <w:color w:val="008000"/>
        </w:rPr>
        <w:t>A comprehensive needs assessment of the entire school</w:t>
      </w:r>
      <w:r w:rsidRPr="00B154F6">
        <w:rPr>
          <w:color w:val="008000"/>
        </w:rPr>
        <w:t xml:space="preserve"> (taking into account the needs of migrant children) that is based on the achievement of children in relation to state academic content and achievement standards;</w:t>
      </w:r>
    </w:p>
    <w:p w:rsidR="00980808" w:rsidRPr="00B154F6" w:rsidRDefault="00980808" w:rsidP="00272306">
      <w:pPr>
        <w:numPr>
          <w:ilvl w:val="0"/>
          <w:numId w:val="16"/>
        </w:numPr>
        <w:rPr>
          <w:color w:val="008000"/>
        </w:rPr>
      </w:pPr>
      <w:r w:rsidRPr="00B154F6">
        <w:rPr>
          <w:b/>
          <w:bCs/>
          <w:color w:val="008000"/>
        </w:rPr>
        <w:t>A schoolwide reform strategies that—</w:t>
      </w:r>
    </w:p>
    <w:p w:rsidR="00980808" w:rsidRPr="00B154F6" w:rsidRDefault="00980808" w:rsidP="00272306">
      <w:pPr>
        <w:pStyle w:val="BodyTextIndent"/>
        <w:numPr>
          <w:ilvl w:val="1"/>
          <w:numId w:val="16"/>
        </w:numPr>
        <w:spacing w:after="0"/>
        <w:rPr>
          <w:color w:val="008000"/>
        </w:rPr>
      </w:pPr>
      <w:r w:rsidRPr="00B154F6">
        <w:rPr>
          <w:color w:val="008000"/>
        </w:rPr>
        <w:t>provide opportunities for all children to meet the state’s proficient and advance levels of academic achievement;</w:t>
      </w:r>
    </w:p>
    <w:p w:rsidR="00980808" w:rsidRPr="00B154F6" w:rsidRDefault="00980808" w:rsidP="00272306">
      <w:pPr>
        <w:numPr>
          <w:ilvl w:val="1"/>
          <w:numId w:val="16"/>
        </w:numPr>
        <w:rPr>
          <w:color w:val="008000"/>
        </w:rPr>
      </w:pPr>
      <w:r w:rsidRPr="00B154F6">
        <w:rPr>
          <w:color w:val="008000"/>
        </w:rPr>
        <w:t xml:space="preserve">use methods and instructional strategies based on scientifically based research (SBR) that—strengthen the core academic program, increase the amount and quality of </w:t>
      </w:r>
      <w:r w:rsidR="00971B9F" w:rsidRPr="00B154F6">
        <w:rPr>
          <w:color w:val="008000"/>
        </w:rPr>
        <w:t>learning</w:t>
      </w:r>
      <w:r w:rsidRPr="00B154F6">
        <w:rPr>
          <w:color w:val="008000"/>
        </w:rPr>
        <w:t xml:space="preserve"> time, and include strategies for meeting the needs of historically underserved populations;</w:t>
      </w:r>
    </w:p>
    <w:p w:rsidR="00980808" w:rsidRPr="00B154F6" w:rsidRDefault="00980808" w:rsidP="00272306">
      <w:pPr>
        <w:numPr>
          <w:ilvl w:val="1"/>
          <w:numId w:val="16"/>
        </w:numPr>
        <w:rPr>
          <w:color w:val="008000"/>
        </w:rPr>
      </w:pPr>
      <w:r w:rsidRPr="00B154F6">
        <w:rPr>
          <w:color w:val="008000"/>
        </w:rPr>
        <w:t>include strategies to address the needs of all children in the school, but particularly those children who are low achieving, at risk of not meeting standards;</w:t>
      </w:r>
    </w:p>
    <w:p w:rsidR="00980808" w:rsidRPr="00B154F6" w:rsidRDefault="00980808" w:rsidP="00272306">
      <w:pPr>
        <w:numPr>
          <w:ilvl w:val="1"/>
          <w:numId w:val="16"/>
        </w:numPr>
        <w:rPr>
          <w:color w:val="008000"/>
        </w:rPr>
      </w:pPr>
      <w:r w:rsidRPr="00B154F6">
        <w:rPr>
          <w:color w:val="008000"/>
        </w:rPr>
        <w:t>are consistent with and designed to implement state and local improvement plans;</w:t>
      </w:r>
    </w:p>
    <w:p w:rsidR="0028072A" w:rsidRPr="00B154F6" w:rsidRDefault="00980808" w:rsidP="00272306">
      <w:pPr>
        <w:numPr>
          <w:ilvl w:val="0"/>
          <w:numId w:val="16"/>
        </w:numPr>
        <w:rPr>
          <w:b/>
          <w:bCs/>
          <w:color w:val="008000"/>
        </w:rPr>
      </w:pPr>
      <w:r w:rsidRPr="00B154F6">
        <w:rPr>
          <w:b/>
          <w:bCs/>
          <w:color w:val="008000"/>
        </w:rPr>
        <w:t>High quality, ongoing, professional development based on scientifically based research</w:t>
      </w:r>
      <w:r w:rsidRPr="00B154F6">
        <w:rPr>
          <w:color w:val="008000"/>
        </w:rPr>
        <w:t xml:space="preserve"> for teachers, principals, paraprofessionals, and if appropriate, pupil services personnel, parents, and other staff to enable all children to meet state academic achievement standards.  (Sufficient resources must be used to carry out effectively these act</w:t>
      </w:r>
      <w:r w:rsidR="007F2CB7">
        <w:rPr>
          <w:color w:val="008000"/>
        </w:rPr>
        <w:t>ivities</w:t>
      </w:r>
      <w:r w:rsidRPr="00B154F6">
        <w:rPr>
          <w:color w:val="008000"/>
        </w:rPr>
        <w:t>);</w:t>
      </w:r>
    </w:p>
    <w:p w:rsidR="00980808" w:rsidRPr="00B154F6" w:rsidRDefault="00980808" w:rsidP="00272306">
      <w:pPr>
        <w:numPr>
          <w:ilvl w:val="0"/>
          <w:numId w:val="16"/>
        </w:numPr>
        <w:rPr>
          <w:b/>
          <w:bCs/>
          <w:color w:val="008000"/>
        </w:rPr>
      </w:pPr>
      <w:r w:rsidRPr="00B154F6">
        <w:rPr>
          <w:b/>
          <w:bCs/>
          <w:color w:val="008000"/>
        </w:rPr>
        <w:t>Stra</w:t>
      </w:r>
      <w:r w:rsidR="00CC0B1C">
        <w:rPr>
          <w:b/>
          <w:bCs/>
          <w:color w:val="008000"/>
        </w:rPr>
        <w:t xml:space="preserve">tegies to attract high-quality </w:t>
      </w:r>
      <w:r w:rsidRPr="00B154F6">
        <w:rPr>
          <w:b/>
          <w:bCs/>
          <w:color w:val="008000"/>
        </w:rPr>
        <w:t xml:space="preserve">teachers </w:t>
      </w:r>
      <w:r w:rsidRPr="00B154F6">
        <w:rPr>
          <w:color w:val="008000"/>
        </w:rPr>
        <w:t>to high need schools;</w:t>
      </w:r>
      <w:r w:rsidR="00294D08" w:rsidRPr="00B154F6">
        <w:rPr>
          <w:color w:val="008000"/>
        </w:rPr>
        <w:t xml:space="preserve"> </w:t>
      </w:r>
    </w:p>
    <w:p w:rsidR="0028072A" w:rsidRPr="00B154F6" w:rsidRDefault="0028072A" w:rsidP="0028072A">
      <w:pPr>
        <w:ind w:left="360" w:firstLine="360"/>
        <w:rPr>
          <w:b/>
          <w:bCs/>
          <w:color w:val="008000"/>
        </w:rPr>
      </w:pPr>
      <w:r w:rsidRPr="00B154F6">
        <w:rPr>
          <w:b/>
          <w:bCs/>
          <w:color w:val="008000"/>
        </w:rPr>
        <w:t xml:space="preserve">May incorporate district strategies, but they must be stated in the plan. </w:t>
      </w:r>
    </w:p>
    <w:p w:rsidR="00980808" w:rsidRPr="00B154F6" w:rsidRDefault="00980808" w:rsidP="00272306">
      <w:pPr>
        <w:numPr>
          <w:ilvl w:val="0"/>
          <w:numId w:val="16"/>
        </w:numPr>
        <w:rPr>
          <w:b/>
          <w:bCs/>
          <w:color w:val="008000"/>
        </w:rPr>
      </w:pPr>
      <w:r w:rsidRPr="00B154F6">
        <w:rPr>
          <w:b/>
          <w:bCs/>
          <w:color w:val="008000"/>
        </w:rPr>
        <w:t xml:space="preserve">Strategies to increase parent involvement, </w:t>
      </w:r>
      <w:r w:rsidRPr="00B154F6">
        <w:rPr>
          <w:color w:val="008000"/>
        </w:rPr>
        <w:t>such as family literacy services;</w:t>
      </w:r>
    </w:p>
    <w:p w:rsidR="00980808" w:rsidRPr="00B154F6" w:rsidRDefault="00980808" w:rsidP="00272306">
      <w:pPr>
        <w:numPr>
          <w:ilvl w:val="0"/>
          <w:numId w:val="16"/>
        </w:numPr>
        <w:rPr>
          <w:b/>
          <w:bCs/>
          <w:color w:val="008000"/>
        </w:rPr>
      </w:pPr>
      <w:r w:rsidRPr="00B154F6">
        <w:rPr>
          <w:b/>
          <w:bCs/>
          <w:color w:val="008000"/>
        </w:rPr>
        <w:lastRenderedPageBreak/>
        <w:t>Plans</w:t>
      </w:r>
      <w:r w:rsidR="00F51AF3" w:rsidRPr="00B154F6">
        <w:rPr>
          <w:b/>
          <w:bCs/>
          <w:color w:val="008000"/>
        </w:rPr>
        <w:t>/Strategies</w:t>
      </w:r>
      <w:r w:rsidRPr="00B154F6">
        <w:rPr>
          <w:b/>
          <w:bCs/>
          <w:color w:val="008000"/>
        </w:rPr>
        <w:t xml:space="preserve"> for assisting preschool children in the transition from early childhood programs, </w:t>
      </w:r>
      <w:r w:rsidRPr="00B154F6">
        <w:rPr>
          <w:color w:val="008000"/>
        </w:rPr>
        <w:t>such as Head Start, Even Start, Early Reading First, or a state-run preschool program, to local elementary schools;</w:t>
      </w:r>
    </w:p>
    <w:p w:rsidR="00980808" w:rsidRPr="00B154F6" w:rsidRDefault="00980808" w:rsidP="00272306">
      <w:pPr>
        <w:numPr>
          <w:ilvl w:val="0"/>
          <w:numId w:val="16"/>
        </w:numPr>
        <w:rPr>
          <w:b/>
          <w:bCs/>
          <w:color w:val="008000"/>
        </w:rPr>
      </w:pPr>
      <w:r w:rsidRPr="00B154F6">
        <w:rPr>
          <w:b/>
          <w:bCs/>
          <w:color w:val="008000"/>
        </w:rPr>
        <w:t xml:space="preserve">Measures to include teachers in decisions regarding the use of academic assessments </w:t>
      </w:r>
      <w:r w:rsidRPr="00B154F6">
        <w:rPr>
          <w:color w:val="008000"/>
        </w:rPr>
        <w:t>described in the state plan in order to improve the achievement of individual students and the overall instructional program;</w:t>
      </w:r>
    </w:p>
    <w:p w:rsidR="00980808" w:rsidRPr="00B154F6" w:rsidRDefault="00980808" w:rsidP="00272306">
      <w:pPr>
        <w:numPr>
          <w:ilvl w:val="0"/>
          <w:numId w:val="16"/>
        </w:numPr>
        <w:rPr>
          <w:b/>
          <w:bCs/>
          <w:color w:val="008000"/>
        </w:rPr>
      </w:pPr>
      <w:r w:rsidRPr="00B154F6">
        <w:rPr>
          <w:b/>
          <w:bCs/>
          <w:color w:val="008000"/>
        </w:rPr>
        <w:t>Activities to ensure that students having difficulty mastering the proficient or advanced levels of academic achievement standards, shall be provided with effective, timely, additional assistance</w:t>
      </w:r>
      <w:r w:rsidRPr="00B154F6">
        <w:rPr>
          <w:color w:val="008000"/>
        </w:rPr>
        <w:t xml:space="preserve"> which shall include measurers to ensure that student’s difficulties are identified on a timely basis and to provide sufficient information on which to base effective assistance; and</w:t>
      </w:r>
    </w:p>
    <w:p w:rsidR="00980808" w:rsidRPr="00B154F6" w:rsidRDefault="00980808" w:rsidP="00272306">
      <w:pPr>
        <w:numPr>
          <w:ilvl w:val="0"/>
          <w:numId w:val="16"/>
        </w:numPr>
        <w:rPr>
          <w:b/>
          <w:bCs/>
          <w:color w:val="008000"/>
        </w:rPr>
      </w:pPr>
      <w:r w:rsidRPr="00B154F6">
        <w:rPr>
          <w:b/>
          <w:bCs/>
          <w:color w:val="008000"/>
        </w:rPr>
        <w:t xml:space="preserve">Coordination and integration of federal, state, and local services and programs, </w:t>
      </w:r>
      <w:r w:rsidRPr="00B154F6">
        <w:rPr>
          <w:color w:val="008000"/>
        </w:rPr>
        <w:t>including programs supported under this Act, violence prevention programs, nutrition programs, housing programs, Head Start, adult education, vocational and technical education, and job training.</w:t>
      </w:r>
      <w:r w:rsidR="001D76A4" w:rsidRPr="00B154F6">
        <w:rPr>
          <w:color w:val="008000"/>
        </w:rPr>
        <w:t xml:space="preserve"> </w:t>
      </w:r>
      <w:r w:rsidR="001D76A4" w:rsidRPr="00B154F6">
        <w:rPr>
          <w:b/>
          <w:color w:val="008000"/>
        </w:rPr>
        <w:t>Plans should include the Title I spending plan (budget) as well as a spending plan for Parent Involvement funds.</w:t>
      </w:r>
    </w:p>
    <w:p w:rsidR="00CC5F3F" w:rsidRPr="00B7591A" w:rsidRDefault="00CC5F3F" w:rsidP="00CC5F3F">
      <w:pPr>
        <w:tabs>
          <w:tab w:val="left" w:pos="360"/>
        </w:tabs>
        <w:ind w:left="2340"/>
        <w:rPr>
          <w:b/>
          <w:color w:val="0000CC"/>
          <w:sz w:val="20"/>
        </w:rPr>
      </w:pPr>
    </w:p>
    <w:p w:rsidR="001D7F7F" w:rsidRPr="00641002" w:rsidRDefault="001D7F7F" w:rsidP="001D7F7F">
      <w:pPr>
        <w:tabs>
          <w:tab w:val="left" w:pos="360"/>
        </w:tabs>
      </w:pPr>
    </w:p>
    <w:p w:rsidR="001D7F7F" w:rsidRPr="00641002" w:rsidRDefault="001D7F7F" w:rsidP="007F2CB7">
      <w:pPr>
        <w:numPr>
          <w:ilvl w:val="1"/>
          <w:numId w:val="13"/>
        </w:numPr>
        <w:tabs>
          <w:tab w:val="clear" w:pos="1800"/>
          <w:tab w:val="left" w:pos="360"/>
          <w:tab w:val="num" w:pos="1440"/>
        </w:tabs>
      </w:pPr>
      <w:r w:rsidRPr="00641002">
        <w:t xml:space="preserve">Describe specific steps to be taken by the </w:t>
      </w:r>
      <w:r>
        <w:t>LEA</w:t>
      </w:r>
      <w:r w:rsidRPr="00641002">
        <w:t xml:space="preserve"> to review and analyze the effectiveness of schoolwide programs.</w:t>
      </w:r>
    </w:p>
    <w:p w:rsidR="001D7F7F" w:rsidRPr="00641002" w:rsidRDefault="001D7F7F" w:rsidP="007F2CB7">
      <w:pPr>
        <w:tabs>
          <w:tab w:val="left" w:pos="360"/>
          <w:tab w:val="num" w:pos="1440"/>
        </w:tabs>
      </w:pPr>
    </w:p>
    <w:p w:rsidR="001D7F7F" w:rsidRPr="00641002" w:rsidRDefault="001D7F7F" w:rsidP="007F2CB7">
      <w:pPr>
        <w:numPr>
          <w:ilvl w:val="1"/>
          <w:numId w:val="13"/>
        </w:numPr>
        <w:tabs>
          <w:tab w:val="clear" w:pos="1800"/>
          <w:tab w:val="left" w:pos="360"/>
          <w:tab w:val="num" w:pos="1440"/>
        </w:tabs>
      </w:pPr>
      <w:r w:rsidRPr="00641002">
        <w:t>Describe how the system and/or schools provide</w:t>
      </w:r>
      <w:r w:rsidRPr="00641002">
        <w:rPr>
          <w:bCs/>
        </w:rPr>
        <w:t xml:space="preserve"> extended learning time, such as an extended school year, before- and after-school, and summer program opportunities.</w:t>
      </w:r>
    </w:p>
    <w:p w:rsidR="001D7F7F" w:rsidRPr="00641002" w:rsidRDefault="001D7F7F" w:rsidP="007F2CB7">
      <w:pPr>
        <w:tabs>
          <w:tab w:val="left" w:pos="360"/>
          <w:tab w:val="num" w:pos="1440"/>
        </w:tabs>
        <w:rPr>
          <w:bCs/>
        </w:rPr>
      </w:pPr>
    </w:p>
    <w:p w:rsidR="001D7F7F" w:rsidRDefault="001D7F7F" w:rsidP="007F2CB7">
      <w:pPr>
        <w:numPr>
          <w:ilvl w:val="1"/>
          <w:numId w:val="13"/>
        </w:numPr>
        <w:tabs>
          <w:tab w:val="clear" w:pos="1800"/>
          <w:tab w:val="left" w:pos="360"/>
          <w:tab w:val="num" w:pos="1440"/>
        </w:tabs>
      </w:pPr>
      <w:r w:rsidRPr="00641002">
        <w:rPr>
          <w:bCs/>
        </w:rPr>
        <w:t>In addition to the Title I Coordinator, identify other central office staff by name, title, and department responsible for</w:t>
      </w:r>
      <w:r w:rsidRPr="00641002">
        <w:t xml:space="preserve"> monitoring the </w:t>
      </w:r>
      <w:r>
        <w:t>10</w:t>
      </w:r>
      <w:r w:rsidRPr="00641002">
        <w:t xml:space="preserve"> components in schoolwide plans, the effectiveness of schoolwide program implementation, fiduciary issues, and program effectiveness.  </w:t>
      </w:r>
    </w:p>
    <w:p w:rsidR="001D7F7F" w:rsidRDefault="001D7F7F" w:rsidP="007F2CB7">
      <w:pPr>
        <w:pStyle w:val="ListParagraph"/>
        <w:tabs>
          <w:tab w:val="num" w:pos="1440"/>
        </w:tabs>
      </w:pPr>
    </w:p>
    <w:p w:rsidR="00B7591A" w:rsidRPr="00385CB0" w:rsidRDefault="00DA1D7F" w:rsidP="00272306">
      <w:pPr>
        <w:numPr>
          <w:ilvl w:val="0"/>
          <w:numId w:val="13"/>
        </w:numPr>
        <w:tabs>
          <w:tab w:val="left" w:pos="360"/>
        </w:tabs>
      </w:pPr>
      <w:r w:rsidRPr="00E24CA4">
        <w:rPr>
          <w:b/>
          <w:u w:val="single"/>
        </w:rPr>
        <w:t xml:space="preserve">For LEAs </w:t>
      </w:r>
      <w:r w:rsidR="0014388A" w:rsidRPr="00E24CA4">
        <w:rPr>
          <w:b/>
          <w:u w:val="single"/>
        </w:rPr>
        <w:t>with Priority Schools and schools that receive 1003g SIG funds:</w:t>
      </w:r>
      <w:r w:rsidRPr="00E24CA4">
        <w:rPr>
          <w:b/>
          <w:u w:val="single"/>
        </w:rPr>
        <w:t xml:space="preserve"> </w:t>
      </w:r>
      <w:r w:rsidR="00B7591A" w:rsidRPr="00E24CA4">
        <w:t xml:space="preserve"> </w:t>
      </w:r>
      <w:r w:rsidR="00B7591A" w:rsidRPr="00385CB0">
        <w:t xml:space="preserve">Describe how the LEA will insure that the 10 components for schoolwide are </w:t>
      </w:r>
      <w:r w:rsidR="00B7591A">
        <w:t>integrat</w:t>
      </w:r>
      <w:r w:rsidR="00B7591A" w:rsidRPr="00385CB0">
        <w:t>ed</w:t>
      </w:r>
      <w:r w:rsidR="00B7591A">
        <w:t xml:space="preserve"> throughout the schools’ models/plans</w:t>
      </w:r>
      <w:r w:rsidR="00B7591A" w:rsidRPr="00385CB0">
        <w:t>.</w:t>
      </w:r>
    </w:p>
    <w:p w:rsidR="00606DEE" w:rsidRPr="003450CA" w:rsidRDefault="00606DEE" w:rsidP="00606DEE">
      <w:pPr>
        <w:pStyle w:val="NumberedList"/>
        <w:tabs>
          <w:tab w:val="left" w:pos="-18"/>
          <w:tab w:val="left" w:pos="360"/>
        </w:tabs>
        <w:rPr>
          <w:bCs/>
          <w:sz w:val="20"/>
        </w:rPr>
      </w:pPr>
    </w:p>
    <w:p w:rsidR="00606DEE" w:rsidRPr="003450CA" w:rsidRDefault="00473B33" w:rsidP="00606DEE">
      <w:pPr>
        <w:pStyle w:val="BodyText"/>
        <w:tabs>
          <w:tab w:val="left" w:pos="-630"/>
          <w:tab w:val="left" w:pos="-540"/>
          <w:tab w:val="left" w:pos="-360"/>
          <w:tab w:val="left" w:pos="432"/>
          <w:tab w:val="left" w:pos="720"/>
          <w:tab w:val="left" w:pos="1170"/>
          <w:tab w:val="left" w:pos="3600"/>
          <w:tab w:val="left" w:pos="9360"/>
        </w:tabs>
        <w:ind w:left="360"/>
        <w:rPr>
          <w:i/>
          <w:iCs/>
          <w:color w:val="auto"/>
          <w:sz w:val="28"/>
          <w:szCs w:val="28"/>
        </w:rPr>
      </w:pPr>
      <w:r>
        <w:rPr>
          <w:i/>
          <w:iCs/>
          <w:color w:val="auto"/>
          <w:sz w:val="28"/>
          <w:szCs w:val="28"/>
        </w:rPr>
        <w:t>C</w:t>
      </w:r>
      <w:r w:rsidR="004B6C4B" w:rsidRPr="003450CA">
        <w:rPr>
          <w:i/>
          <w:iCs/>
          <w:color w:val="auto"/>
          <w:sz w:val="28"/>
          <w:szCs w:val="28"/>
        </w:rPr>
        <w:t xml:space="preserve">.  </w:t>
      </w:r>
      <w:r w:rsidR="00606DEE" w:rsidRPr="003450CA">
        <w:rPr>
          <w:i/>
          <w:iCs/>
          <w:color w:val="auto"/>
          <w:sz w:val="28"/>
          <w:szCs w:val="28"/>
        </w:rPr>
        <w:t>TARGETED ASSISTANCE SCHOOLS</w:t>
      </w:r>
      <w:r w:rsidR="00E90F17">
        <w:rPr>
          <w:i/>
          <w:iCs/>
          <w:color w:val="auto"/>
          <w:sz w:val="28"/>
          <w:szCs w:val="28"/>
        </w:rPr>
        <w:t xml:space="preserve"> (TAS)</w:t>
      </w:r>
      <w:r w:rsidR="00606DEE" w:rsidRPr="003450CA">
        <w:rPr>
          <w:i/>
          <w:iCs/>
          <w:color w:val="auto"/>
          <w:sz w:val="28"/>
          <w:szCs w:val="28"/>
        </w:rPr>
        <w:t xml:space="preserve">: </w:t>
      </w:r>
    </w:p>
    <w:p w:rsidR="00B0222F" w:rsidRPr="007A6925" w:rsidRDefault="00AE60D5" w:rsidP="00AE60D5">
      <w:pPr>
        <w:ind w:left="720"/>
        <w:rPr>
          <w:bCs/>
        </w:rPr>
      </w:pPr>
      <w:r>
        <w:rPr>
          <w:bCs/>
        </w:rPr>
        <w:t xml:space="preserve">If the </w:t>
      </w:r>
      <w:r w:rsidR="00DD7ECC">
        <w:rPr>
          <w:bCs/>
        </w:rPr>
        <w:t>LEA</w:t>
      </w:r>
      <w:r>
        <w:rPr>
          <w:bCs/>
        </w:rPr>
        <w:t xml:space="preserve"> does not have any Title I Targeted Assistance programs, proceed to Section E- Parent Involvement.   </w:t>
      </w:r>
    </w:p>
    <w:p w:rsidR="00B0222F" w:rsidRDefault="00B0222F" w:rsidP="00B0222F">
      <w:pPr>
        <w:tabs>
          <w:tab w:val="left" w:pos="432"/>
          <w:tab w:val="num" w:pos="720"/>
          <w:tab w:val="left" w:pos="3600"/>
          <w:tab w:val="left" w:pos="9360"/>
        </w:tabs>
        <w:rPr>
          <w:bCs/>
        </w:rPr>
      </w:pPr>
    </w:p>
    <w:p w:rsidR="00CD32C7" w:rsidRPr="00B154F6" w:rsidRDefault="00CD32C7" w:rsidP="00CD32C7">
      <w:pPr>
        <w:ind w:left="720"/>
        <w:rPr>
          <w:b/>
          <w:i/>
          <w:color w:val="008000"/>
        </w:rPr>
      </w:pPr>
      <w:r w:rsidRPr="00B154F6">
        <w:rPr>
          <w:b/>
          <w:i/>
          <w:color w:val="008000"/>
        </w:rPr>
        <w:t>Section 1115 (c) COMPONENTS OF A TARGETED ASSISTANCE SCHOOL PROGRAM</w:t>
      </w:r>
    </w:p>
    <w:p w:rsidR="00CD32C7" w:rsidRPr="00B154F6" w:rsidRDefault="00CD32C7" w:rsidP="00E86D09">
      <w:pPr>
        <w:ind w:left="810"/>
        <w:rPr>
          <w:color w:val="008000"/>
        </w:rPr>
      </w:pPr>
      <w:r w:rsidRPr="00B154F6">
        <w:rPr>
          <w:color w:val="008000"/>
        </w:rPr>
        <w:t xml:space="preserve">(1) IN GENERAL- To assist targeted assistance schools and local educational agencies to meet their responsibility to provide for all their students served under this part the opportunity to meet the State's challenging student academic achievement standards in subjects as determined by the State, each targeted assistance program under this section shall — </w:t>
      </w:r>
    </w:p>
    <w:p w:rsidR="00CD32C7" w:rsidRPr="00B154F6" w:rsidRDefault="00CD32C7" w:rsidP="00E86D09">
      <w:pPr>
        <w:ind w:left="1080"/>
        <w:rPr>
          <w:color w:val="008000"/>
        </w:rPr>
      </w:pPr>
      <w:r w:rsidRPr="00B154F6">
        <w:rPr>
          <w:color w:val="008000"/>
        </w:rPr>
        <w:t>(A) use such program's resources under this part to help participating children meet such State's challenging student academic achievement standards expected for all children;</w:t>
      </w:r>
    </w:p>
    <w:p w:rsidR="00CD32C7" w:rsidRPr="00B154F6" w:rsidRDefault="00CD32C7" w:rsidP="00E86D09">
      <w:pPr>
        <w:ind w:left="1080"/>
        <w:rPr>
          <w:color w:val="008000"/>
        </w:rPr>
      </w:pPr>
      <w:r w:rsidRPr="00B154F6">
        <w:rPr>
          <w:color w:val="008000"/>
        </w:rPr>
        <w:lastRenderedPageBreak/>
        <w:t xml:space="preserve">(B) </w:t>
      </w:r>
      <w:proofErr w:type="gramStart"/>
      <w:r w:rsidRPr="00B154F6">
        <w:rPr>
          <w:color w:val="008000"/>
        </w:rPr>
        <w:t>ensure</w:t>
      </w:r>
      <w:proofErr w:type="gramEnd"/>
      <w:r w:rsidRPr="00B154F6">
        <w:rPr>
          <w:color w:val="008000"/>
        </w:rPr>
        <w:t xml:space="preserve"> that planning for students served under this part is incorporated into existing school planning;</w:t>
      </w:r>
    </w:p>
    <w:p w:rsidR="00CD32C7" w:rsidRPr="00B154F6" w:rsidRDefault="00CD32C7" w:rsidP="00E86D09">
      <w:pPr>
        <w:ind w:left="1080"/>
        <w:rPr>
          <w:color w:val="008000"/>
        </w:rPr>
      </w:pPr>
      <w:r w:rsidRPr="00B154F6">
        <w:rPr>
          <w:color w:val="008000"/>
        </w:rPr>
        <w:t xml:space="preserve">(C) </w:t>
      </w:r>
      <w:proofErr w:type="gramStart"/>
      <w:r w:rsidRPr="00B154F6">
        <w:rPr>
          <w:color w:val="008000"/>
        </w:rPr>
        <w:t>use</w:t>
      </w:r>
      <w:proofErr w:type="gramEnd"/>
      <w:r w:rsidRPr="00B154F6">
        <w:rPr>
          <w:color w:val="008000"/>
        </w:rPr>
        <w:t xml:space="preserve"> effective methods and instructional strategies that are based on scientifically based research that strengthens the core academic program of the school and that — </w:t>
      </w:r>
    </w:p>
    <w:p w:rsidR="00CD32C7" w:rsidRPr="00B154F6" w:rsidRDefault="00CD32C7" w:rsidP="00E86D09">
      <w:pPr>
        <w:ind w:left="1530"/>
        <w:rPr>
          <w:color w:val="008000"/>
        </w:rPr>
      </w:pPr>
      <w:r w:rsidRPr="00B154F6">
        <w:rPr>
          <w:color w:val="008000"/>
        </w:rPr>
        <w:t xml:space="preserve">(i) </w:t>
      </w:r>
      <w:proofErr w:type="gramStart"/>
      <w:r w:rsidRPr="00B154F6">
        <w:rPr>
          <w:color w:val="008000"/>
        </w:rPr>
        <w:t>give</w:t>
      </w:r>
      <w:proofErr w:type="gramEnd"/>
      <w:r w:rsidRPr="00B154F6">
        <w:rPr>
          <w:color w:val="008000"/>
        </w:rPr>
        <w:t xml:space="preserve"> primary consideration to providing extended </w:t>
      </w:r>
      <w:r w:rsidR="00EA48AC" w:rsidRPr="00B154F6">
        <w:rPr>
          <w:color w:val="008000"/>
        </w:rPr>
        <w:t xml:space="preserve">learning </w:t>
      </w:r>
      <w:r w:rsidRPr="00B154F6">
        <w:rPr>
          <w:color w:val="008000"/>
        </w:rPr>
        <w:t>time, such as an extended school year, before- and after-school, and summer programs and opportunities;</w:t>
      </w:r>
    </w:p>
    <w:p w:rsidR="00CD32C7" w:rsidRPr="00B154F6" w:rsidRDefault="00CD32C7" w:rsidP="00E86D09">
      <w:pPr>
        <w:ind w:left="1530"/>
        <w:rPr>
          <w:color w:val="008000"/>
        </w:rPr>
      </w:pPr>
      <w:r w:rsidRPr="00B154F6">
        <w:rPr>
          <w:color w:val="008000"/>
        </w:rPr>
        <w:t xml:space="preserve">(ii) </w:t>
      </w:r>
      <w:proofErr w:type="gramStart"/>
      <w:r w:rsidRPr="00B154F6">
        <w:rPr>
          <w:color w:val="008000"/>
        </w:rPr>
        <w:t>help</w:t>
      </w:r>
      <w:proofErr w:type="gramEnd"/>
      <w:r w:rsidRPr="00B154F6">
        <w:rPr>
          <w:color w:val="008000"/>
        </w:rPr>
        <w:t xml:space="preserve"> provide an accelerated, high-quality curriculum, including applied </w:t>
      </w:r>
      <w:r w:rsidR="00EA48AC" w:rsidRPr="00B154F6">
        <w:rPr>
          <w:color w:val="008000"/>
        </w:rPr>
        <w:t>learning</w:t>
      </w:r>
      <w:r w:rsidRPr="00B154F6">
        <w:rPr>
          <w:color w:val="008000"/>
        </w:rPr>
        <w:t>; and</w:t>
      </w:r>
    </w:p>
    <w:p w:rsidR="00CD32C7" w:rsidRPr="00B154F6" w:rsidRDefault="00CD32C7" w:rsidP="00E86D09">
      <w:pPr>
        <w:ind w:left="1530"/>
        <w:rPr>
          <w:color w:val="008000"/>
        </w:rPr>
      </w:pPr>
      <w:r w:rsidRPr="00B154F6">
        <w:rPr>
          <w:color w:val="008000"/>
        </w:rPr>
        <w:t xml:space="preserve">(iii) </w:t>
      </w:r>
      <w:proofErr w:type="gramStart"/>
      <w:r w:rsidRPr="00B154F6">
        <w:rPr>
          <w:color w:val="008000"/>
        </w:rPr>
        <w:t>minimize</w:t>
      </w:r>
      <w:proofErr w:type="gramEnd"/>
      <w:r w:rsidRPr="00B154F6">
        <w:rPr>
          <w:color w:val="008000"/>
        </w:rPr>
        <w:t xml:space="preserve"> removing children from the regular classroom during regular school hours for instruction provided under this part;</w:t>
      </w:r>
    </w:p>
    <w:p w:rsidR="00CD32C7" w:rsidRPr="00B154F6" w:rsidRDefault="00CD32C7" w:rsidP="00E86D09">
      <w:pPr>
        <w:ind w:left="1080"/>
        <w:rPr>
          <w:color w:val="008000"/>
        </w:rPr>
      </w:pPr>
      <w:r w:rsidRPr="00B154F6">
        <w:rPr>
          <w:color w:val="008000"/>
        </w:rPr>
        <w:t>(D) coordinate with and support the regular education program, which may include services to assist preschool children in the transition from early childhood programs such as Head Start, Even Start, Early Reading First or State-run preschool programs to elementary school programs;</w:t>
      </w:r>
    </w:p>
    <w:p w:rsidR="00CD32C7" w:rsidRPr="00B154F6" w:rsidRDefault="00CD32C7" w:rsidP="00E86D09">
      <w:pPr>
        <w:ind w:left="1080"/>
        <w:rPr>
          <w:color w:val="008000"/>
        </w:rPr>
      </w:pPr>
      <w:r w:rsidRPr="00B154F6">
        <w:rPr>
          <w:color w:val="008000"/>
        </w:rPr>
        <w:t xml:space="preserve">(E) </w:t>
      </w:r>
      <w:proofErr w:type="gramStart"/>
      <w:r w:rsidRPr="00B154F6">
        <w:rPr>
          <w:color w:val="008000"/>
        </w:rPr>
        <w:t>provide</w:t>
      </w:r>
      <w:proofErr w:type="gramEnd"/>
      <w:r w:rsidRPr="00B154F6">
        <w:rPr>
          <w:color w:val="008000"/>
        </w:rPr>
        <w:t xml:space="preserve"> instruction by highly qualified teachers;</w:t>
      </w:r>
    </w:p>
    <w:p w:rsidR="00CD32C7" w:rsidRPr="00B154F6" w:rsidRDefault="00CD32C7" w:rsidP="00E86D09">
      <w:pPr>
        <w:ind w:left="1080"/>
        <w:rPr>
          <w:color w:val="008000"/>
        </w:rPr>
      </w:pPr>
      <w:r w:rsidRPr="00B154F6">
        <w:rPr>
          <w:color w:val="008000"/>
        </w:rPr>
        <w:t xml:space="preserve">(F) in accordance with subsection (e)(3) and section 1119, provide opportunities for professional development with resources provided under this part, and, to the extent practicable, from other sources, for teachers, principals, and paraprofessionals, including, if appropriate, pupil services personnel, parents, and other staff, who </w:t>
      </w:r>
      <w:r w:rsidRPr="00B154F6">
        <w:rPr>
          <w:b/>
          <w:color w:val="008000"/>
        </w:rPr>
        <w:t>work with participating children</w:t>
      </w:r>
      <w:r w:rsidRPr="00B154F6">
        <w:rPr>
          <w:color w:val="008000"/>
        </w:rPr>
        <w:t xml:space="preserve"> in programs under this section or in the regular education program;</w:t>
      </w:r>
    </w:p>
    <w:p w:rsidR="00CD32C7" w:rsidRPr="00B154F6" w:rsidRDefault="00CD32C7" w:rsidP="00FA6745">
      <w:pPr>
        <w:ind w:left="1080"/>
        <w:rPr>
          <w:color w:val="008000"/>
        </w:rPr>
      </w:pPr>
      <w:r w:rsidRPr="00B154F6">
        <w:rPr>
          <w:color w:val="008000"/>
        </w:rPr>
        <w:t xml:space="preserve">(G) </w:t>
      </w:r>
      <w:proofErr w:type="gramStart"/>
      <w:r w:rsidRPr="00B154F6">
        <w:rPr>
          <w:color w:val="008000"/>
        </w:rPr>
        <w:t>provide</w:t>
      </w:r>
      <w:proofErr w:type="gramEnd"/>
      <w:r w:rsidRPr="00B154F6">
        <w:rPr>
          <w:color w:val="008000"/>
        </w:rPr>
        <w:t xml:space="preserve"> strategies to increase parental involvement in accordance with section 1118, such as family literacy services; and</w:t>
      </w:r>
    </w:p>
    <w:p w:rsidR="00CD32C7" w:rsidRPr="00B154F6" w:rsidRDefault="00CD32C7" w:rsidP="00E86D09">
      <w:pPr>
        <w:ind w:left="1080"/>
        <w:rPr>
          <w:color w:val="008000"/>
        </w:rPr>
      </w:pPr>
      <w:r w:rsidRPr="00B154F6">
        <w:rPr>
          <w:color w:val="008000"/>
        </w:rPr>
        <w:t xml:space="preserve">(H) </w:t>
      </w:r>
      <w:proofErr w:type="gramStart"/>
      <w:r w:rsidRPr="00B154F6">
        <w:rPr>
          <w:color w:val="008000"/>
        </w:rPr>
        <w:t>coordinate</w:t>
      </w:r>
      <w:proofErr w:type="gramEnd"/>
      <w:r w:rsidRPr="00B154F6">
        <w:rPr>
          <w:color w:val="008000"/>
        </w:rPr>
        <w:t xml:space="preserve"> and integrate Federal, State, and local services and programs, including programs supported under this Act, violence prevention programs, nutrition programs, housing programs, Head Start, adult education, vocational and technical education, and job training.</w:t>
      </w:r>
    </w:p>
    <w:p w:rsidR="00CD32C7" w:rsidRPr="00B154F6" w:rsidRDefault="00CD32C7" w:rsidP="00FA6745">
      <w:pPr>
        <w:ind w:left="810"/>
        <w:rPr>
          <w:color w:val="008000"/>
        </w:rPr>
      </w:pPr>
      <w:r w:rsidRPr="00B154F6">
        <w:rPr>
          <w:color w:val="008000"/>
        </w:rPr>
        <w:t>(2) REQUIREMENTS- Each school conducting a program under this section shall assist participating children selected in accordance with subsection (b) to meet the State's proficient and advanced levels of achievement by--</w:t>
      </w:r>
    </w:p>
    <w:p w:rsidR="00CD32C7" w:rsidRPr="00B154F6" w:rsidRDefault="00CD32C7" w:rsidP="00FA6745">
      <w:pPr>
        <w:ind w:left="1080"/>
        <w:rPr>
          <w:color w:val="008000"/>
        </w:rPr>
      </w:pPr>
      <w:r w:rsidRPr="00B154F6">
        <w:rPr>
          <w:color w:val="008000"/>
        </w:rPr>
        <w:t xml:space="preserve">(A) </w:t>
      </w:r>
      <w:proofErr w:type="gramStart"/>
      <w:r w:rsidRPr="00B154F6">
        <w:rPr>
          <w:color w:val="008000"/>
        </w:rPr>
        <w:t>the</w:t>
      </w:r>
      <w:proofErr w:type="gramEnd"/>
      <w:r w:rsidRPr="00B154F6">
        <w:rPr>
          <w:color w:val="008000"/>
        </w:rPr>
        <w:t xml:space="preserve"> coordinating of resources provided under this part with other resources; and</w:t>
      </w:r>
    </w:p>
    <w:p w:rsidR="00CD32C7" w:rsidRPr="00B154F6" w:rsidRDefault="00CD32C7" w:rsidP="00FA6745">
      <w:pPr>
        <w:ind w:left="1080"/>
        <w:rPr>
          <w:color w:val="008000"/>
        </w:rPr>
      </w:pPr>
      <w:r w:rsidRPr="00B154F6">
        <w:rPr>
          <w:color w:val="008000"/>
        </w:rPr>
        <w:t>(B) reviewing, on an ongoing basis, the progress of participating children and revising the targeted assistance program, if necessary, to provide additional assistance to enable such children to meet the State's challenging student academic achievement standards, such as a</w:t>
      </w:r>
      <w:r w:rsidR="00446058" w:rsidRPr="00B154F6">
        <w:rPr>
          <w:color w:val="008000"/>
        </w:rPr>
        <w:t xml:space="preserve">n extended school year, before and after </w:t>
      </w:r>
      <w:r w:rsidRPr="00B154F6">
        <w:rPr>
          <w:color w:val="008000"/>
        </w:rPr>
        <w:t>school, and summer programs and opportunities, training for teachers regarding how to identify students who need additional assistance, and training for teachers regarding how to implement student academic achievement standards in the classroom.</w:t>
      </w:r>
    </w:p>
    <w:p w:rsidR="00CD32C7" w:rsidRPr="00B154F6" w:rsidRDefault="00CD32C7" w:rsidP="00B0222F">
      <w:pPr>
        <w:tabs>
          <w:tab w:val="left" w:pos="432"/>
          <w:tab w:val="num" w:pos="720"/>
          <w:tab w:val="left" w:pos="3600"/>
          <w:tab w:val="left" w:pos="9360"/>
        </w:tabs>
        <w:rPr>
          <w:bCs/>
          <w:color w:val="008000"/>
        </w:rPr>
      </w:pPr>
    </w:p>
    <w:p w:rsidR="00861568" w:rsidRPr="00D00808" w:rsidRDefault="00861568" w:rsidP="00861568">
      <w:pPr>
        <w:tabs>
          <w:tab w:val="left" w:pos="432"/>
          <w:tab w:val="num" w:pos="720"/>
          <w:tab w:val="left" w:pos="3600"/>
          <w:tab w:val="left" w:pos="9360"/>
        </w:tabs>
        <w:ind w:left="1080" w:hanging="360"/>
        <w:rPr>
          <w:bCs/>
        </w:rPr>
      </w:pPr>
      <w:r w:rsidRPr="00D00808">
        <w:rPr>
          <w:b/>
        </w:rPr>
        <w:t xml:space="preserve">1.   </w:t>
      </w:r>
      <w:r>
        <w:rPr>
          <w:b/>
        </w:rPr>
        <w:t xml:space="preserve">DESCRIBE </w:t>
      </w:r>
      <w:r w:rsidRPr="00D00808">
        <w:rPr>
          <w:b/>
        </w:rPr>
        <w:t xml:space="preserve">the step-by-step process including timelines/dates used to </w:t>
      </w:r>
      <w:r w:rsidRPr="00D00808">
        <w:rPr>
          <w:bCs/>
        </w:rPr>
        <w:t xml:space="preserve">identify eligible children most in need of services.  Include in the description how students are </w:t>
      </w:r>
      <w:r>
        <w:rPr>
          <w:b/>
        </w:rPr>
        <w:t>ranked using</w:t>
      </w:r>
      <w:r w:rsidRPr="00D00808">
        <w:rPr>
          <w:b/>
        </w:rPr>
        <w:t xml:space="preserve"> multiple selection (academic) </w:t>
      </w:r>
      <w:r w:rsidR="004E1B71">
        <w:rPr>
          <w:bCs/>
        </w:rPr>
        <w:t xml:space="preserve">criteria. </w:t>
      </w:r>
      <w:r w:rsidRPr="004E1B71">
        <w:rPr>
          <w:bCs/>
        </w:rPr>
        <w:t>NOTE</w:t>
      </w:r>
      <w:r w:rsidRPr="00D00808">
        <w:rPr>
          <w:bCs/>
        </w:rPr>
        <w:t xml:space="preserve">:  Children from preschool through grade 2 must be selected </w:t>
      </w:r>
      <w:r w:rsidRPr="00D00808">
        <w:rPr>
          <w:bCs/>
          <w:u w:val="single"/>
        </w:rPr>
        <w:t>solely</w:t>
      </w:r>
      <w:r w:rsidRPr="00D00808">
        <w:rPr>
          <w:bCs/>
        </w:rPr>
        <w:t xml:space="preserve"> on the basis of such criteria as teacher judgment, parent interviews, and developmentally appropriate measur</w:t>
      </w:r>
      <w:r w:rsidR="007F2CB7">
        <w:rPr>
          <w:bCs/>
        </w:rPr>
        <w:t>es.</w:t>
      </w:r>
      <w:r w:rsidRPr="00D00808">
        <w:rPr>
          <w:bCs/>
        </w:rPr>
        <w:t xml:space="preserve">  Section 1115(b</w:t>
      </w:r>
      <w:proofErr w:type="gramStart"/>
      <w:r w:rsidRPr="00D00808">
        <w:rPr>
          <w:bCs/>
        </w:rPr>
        <w:t>)(</w:t>
      </w:r>
      <w:proofErr w:type="gramEnd"/>
      <w:r w:rsidRPr="00D00808">
        <w:rPr>
          <w:bCs/>
        </w:rPr>
        <w:t>1)(B)</w:t>
      </w:r>
    </w:p>
    <w:p w:rsidR="00861568" w:rsidRPr="00D00808" w:rsidRDefault="00861568" w:rsidP="00861568">
      <w:pPr>
        <w:tabs>
          <w:tab w:val="left" w:pos="-630"/>
          <w:tab w:val="left" w:pos="-540"/>
          <w:tab w:val="left" w:pos="-360"/>
          <w:tab w:val="left" w:pos="0"/>
          <w:tab w:val="left" w:pos="432"/>
          <w:tab w:val="left" w:pos="3600"/>
          <w:tab w:val="left" w:pos="9360"/>
        </w:tabs>
        <w:ind w:left="360"/>
        <w:rPr>
          <w:bCs/>
        </w:rPr>
      </w:pPr>
    </w:p>
    <w:p w:rsidR="00861568" w:rsidRPr="00B154F6" w:rsidRDefault="00861568" w:rsidP="00272306">
      <w:pPr>
        <w:numPr>
          <w:ilvl w:val="3"/>
          <w:numId w:val="11"/>
        </w:numPr>
        <w:tabs>
          <w:tab w:val="left" w:pos="1170"/>
        </w:tabs>
        <w:ind w:left="1170" w:hanging="450"/>
        <w:rPr>
          <w:b/>
          <w:color w:val="008000"/>
        </w:rPr>
      </w:pPr>
      <w:r w:rsidRPr="00D00808">
        <w:rPr>
          <w:b/>
        </w:rPr>
        <w:lastRenderedPageBreak/>
        <w:t>D</w:t>
      </w:r>
      <w:r>
        <w:rPr>
          <w:b/>
        </w:rPr>
        <w:t>ESCRIBE</w:t>
      </w:r>
      <w:r w:rsidRPr="00D00808">
        <w:rPr>
          <w:bCs/>
        </w:rPr>
        <w:t xml:space="preserve"> how the </w:t>
      </w:r>
      <w:r>
        <w:rPr>
          <w:bCs/>
        </w:rPr>
        <w:t>LEA</w:t>
      </w:r>
      <w:r w:rsidRPr="00D00808">
        <w:rPr>
          <w:bCs/>
        </w:rPr>
        <w:t xml:space="preserve"> helps targeted assistance schools identify, implement</w:t>
      </w:r>
      <w:r>
        <w:rPr>
          <w:bCs/>
        </w:rPr>
        <w:t>,</w:t>
      </w:r>
      <w:r w:rsidRPr="00D00808">
        <w:rPr>
          <w:bCs/>
        </w:rPr>
        <w:t xml:space="preserve"> </w:t>
      </w:r>
      <w:r w:rsidRPr="00D00808">
        <w:t xml:space="preserve">and monitor </w:t>
      </w:r>
      <w:r w:rsidRPr="00D00808">
        <w:rPr>
          <w:bCs/>
        </w:rPr>
        <w:t xml:space="preserve">effective methods and </w:t>
      </w:r>
      <w:r w:rsidRPr="00D00808">
        <w:rPr>
          <w:b/>
          <w:bCs/>
        </w:rPr>
        <w:t xml:space="preserve">supplemental </w:t>
      </w:r>
      <w:r w:rsidRPr="00D00808">
        <w:rPr>
          <w:bCs/>
        </w:rPr>
        <w:t xml:space="preserve">instructional strategies </w:t>
      </w:r>
      <w:r w:rsidRPr="00D00808">
        <w:rPr>
          <w:b/>
          <w:bCs/>
        </w:rPr>
        <w:t>for small groups of identified students.</w:t>
      </w:r>
      <w:r w:rsidRPr="00D00808">
        <w:rPr>
          <w:bCs/>
        </w:rPr>
        <w:t xml:space="preserve"> These strategies must be based on best practices and scientific research to strengthen</w:t>
      </w:r>
      <w:r>
        <w:rPr>
          <w:bCs/>
          <w:sz w:val="20"/>
          <w:szCs w:val="20"/>
        </w:rPr>
        <w:t xml:space="preserve"> </w:t>
      </w:r>
      <w:r w:rsidRPr="00D858BB">
        <w:rPr>
          <w:bCs/>
        </w:rPr>
        <w:t xml:space="preserve">the core academic program of the school.  Describe how the system/school will address the following: </w:t>
      </w:r>
      <w:r w:rsidRPr="00D858BB">
        <w:t>Section 1115(c</w:t>
      </w:r>
      <w:proofErr w:type="gramStart"/>
      <w:r w:rsidRPr="00D858BB">
        <w:t>)(</w:t>
      </w:r>
      <w:proofErr w:type="gramEnd"/>
      <w:r w:rsidRPr="00D858BB">
        <w:t>1)(C).</w:t>
      </w:r>
      <w:r>
        <w:rPr>
          <w:sz w:val="20"/>
          <w:szCs w:val="20"/>
        </w:rPr>
        <w:t xml:space="preserve"> </w:t>
      </w:r>
      <w:r>
        <w:rPr>
          <w:b/>
        </w:rPr>
        <w:t xml:space="preserve"> </w:t>
      </w:r>
      <w:r w:rsidRPr="00B154F6">
        <w:rPr>
          <w:b/>
          <w:color w:val="008000"/>
        </w:rPr>
        <w:t xml:space="preserve">Small group is described as one-on-one instruction or a student-to-teacher ratio of </w:t>
      </w:r>
      <w:r w:rsidR="0064157E" w:rsidRPr="00B154F6">
        <w:rPr>
          <w:b/>
          <w:color w:val="008000"/>
        </w:rPr>
        <w:t xml:space="preserve">no more than </w:t>
      </w:r>
      <w:r w:rsidRPr="00B154F6">
        <w:rPr>
          <w:b/>
          <w:color w:val="008000"/>
        </w:rPr>
        <w:t>8:1.</w:t>
      </w:r>
    </w:p>
    <w:p w:rsidR="00861568" w:rsidRPr="00D00808" w:rsidRDefault="00861568" w:rsidP="00272306">
      <w:pPr>
        <w:numPr>
          <w:ilvl w:val="1"/>
          <w:numId w:val="10"/>
        </w:numPr>
      </w:pPr>
      <w:r w:rsidRPr="00D00808">
        <w:t>Giving primary consideration to providing extended learning time, such as an extended school year, before-and after-school, and summer program opportunities.</w:t>
      </w:r>
    </w:p>
    <w:p w:rsidR="00861568" w:rsidRPr="00D00808" w:rsidRDefault="00861568" w:rsidP="00861568">
      <w:pPr>
        <w:ind w:left="1080"/>
      </w:pPr>
    </w:p>
    <w:p w:rsidR="00861568" w:rsidRPr="00D00808" w:rsidRDefault="00861568" w:rsidP="00272306">
      <w:pPr>
        <w:numPr>
          <w:ilvl w:val="1"/>
          <w:numId w:val="10"/>
        </w:numPr>
      </w:pPr>
      <w:r w:rsidRPr="00D00808">
        <w:t>Helping provide an accelerated, high-quality curriculum, including applied learning.</w:t>
      </w:r>
    </w:p>
    <w:p w:rsidR="00861568" w:rsidRPr="00D00808" w:rsidRDefault="00861568" w:rsidP="00861568">
      <w:pPr>
        <w:ind w:left="1080"/>
      </w:pPr>
    </w:p>
    <w:p w:rsidR="00861568" w:rsidRPr="00D00808" w:rsidRDefault="00861568" w:rsidP="00272306">
      <w:pPr>
        <w:numPr>
          <w:ilvl w:val="1"/>
          <w:numId w:val="10"/>
        </w:numPr>
      </w:pPr>
      <w:r w:rsidRPr="00D00808">
        <w:t>Minimizing the removal of children from regular classroom instruction for additional services.</w:t>
      </w:r>
    </w:p>
    <w:p w:rsidR="00861568" w:rsidRPr="00D00808" w:rsidRDefault="00861568" w:rsidP="00861568"/>
    <w:p w:rsidR="00861568" w:rsidRPr="00D00808" w:rsidRDefault="00861568" w:rsidP="00861568">
      <w:pPr>
        <w:ind w:left="1080" w:hanging="360"/>
      </w:pPr>
      <w:r w:rsidRPr="00D00808">
        <w:rPr>
          <w:b/>
        </w:rPr>
        <w:t xml:space="preserve"> </w:t>
      </w:r>
      <w:r>
        <w:rPr>
          <w:b/>
        </w:rPr>
        <w:t>3</w:t>
      </w:r>
      <w:r w:rsidRPr="00D00808">
        <w:rPr>
          <w:b/>
        </w:rPr>
        <w:t>.</w:t>
      </w:r>
      <w:r>
        <w:t xml:space="preserve">  </w:t>
      </w:r>
      <w:r>
        <w:rPr>
          <w:b/>
        </w:rPr>
        <w:t>DESCRIBE</w:t>
      </w:r>
      <w:r>
        <w:t xml:space="preserve"> how the LEA</w:t>
      </w:r>
      <w:r w:rsidRPr="00D00808">
        <w:t>/school provides additional opportunities for professional development with Title I resources, and, to the extent practicable, from other sources, for teachers, principals, and paraprofessionals, including, if appropriate other staff.</w:t>
      </w:r>
    </w:p>
    <w:p w:rsidR="003A27CA" w:rsidRPr="007A6925" w:rsidRDefault="003A27CA" w:rsidP="003C395C">
      <w:pPr>
        <w:ind w:left="1080"/>
        <w:rPr>
          <w:b/>
        </w:rPr>
      </w:pPr>
    </w:p>
    <w:p w:rsidR="00861568" w:rsidRPr="00D00808" w:rsidRDefault="00861568" w:rsidP="00861568">
      <w:pPr>
        <w:ind w:left="1080" w:hanging="360"/>
      </w:pPr>
      <w:r>
        <w:rPr>
          <w:b/>
        </w:rPr>
        <w:t>4</w:t>
      </w:r>
      <w:r w:rsidRPr="00D00808">
        <w:rPr>
          <w:b/>
        </w:rPr>
        <w:t>.</w:t>
      </w:r>
      <w:r w:rsidRPr="00D00808">
        <w:t xml:space="preserve">   </w:t>
      </w:r>
      <w:r>
        <w:rPr>
          <w:b/>
        </w:rPr>
        <w:t>DESCRIBE</w:t>
      </w:r>
      <w:r w:rsidRPr="0029117E">
        <w:rPr>
          <w:b/>
        </w:rPr>
        <w:t xml:space="preserve"> </w:t>
      </w:r>
      <w:r w:rsidR="004E3918" w:rsidRPr="00E24CA4">
        <w:t>the process for developing, implementing, and monitoring targeted assista</w:t>
      </w:r>
      <w:r w:rsidR="001F22B2" w:rsidRPr="00E24CA4">
        <w:t>nce requirements</w:t>
      </w:r>
      <w:r w:rsidR="004E3918" w:rsidRPr="00E24CA4">
        <w:t>.</w:t>
      </w:r>
    </w:p>
    <w:p w:rsidR="00861568" w:rsidRPr="00D00808" w:rsidRDefault="00861568" w:rsidP="00861568">
      <w:pPr>
        <w:ind w:left="1080" w:hanging="360"/>
      </w:pPr>
    </w:p>
    <w:p w:rsidR="00861568" w:rsidRPr="00D00808" w:rsidRDefault="00861568" w:rsidP="00861568">
      <w:pPr>
        <w:ind w:left="1080" w:hanging="360"/>
      </w:pPr>
      <w:r>
        <w:rPr>
          <w:b/>
        </w:rPr>
        <w:t>5.</w:t>
      </w:r>
      <w:r w:rsidRPr="00D00808">
        <w:t xml:space="preserve">   </w:t>
      </w:r>
      <w:r>
        <w:rPr>
          <w:b/>
        </w:rPr>
        <w:t>DESCRIBE</w:t>
      </w:r>
      <w:r w:rsidRPr="0029117E">
        <w:rPr>
          <w:b/>
        </w:rPr>
        <w:t xml:space="preserve"> </w:t>
      </w:r>
      <w:r w:rsidRPr="00D00808">
        <w:t>the specific steps to be taken to review and analyze the effectiveness</w:t>
      </w:r>
      <w:r>
        <w:t xml:space="preserve"> of the</w:t>
      </w:r>
      <w:r w:rsidRPr="00D00808">
        <w:t xml:space="preserve"> targeted assistance programs.</w:t>
      </w:r>
    </w:p>
    <w:p w:rsidR="00861568" w:rsidRPr="00D00808" w:rsidRDefault="00861568" w:rsidP="00861568">
      <w:pPr>
        <w:ind w:left="1080"/>
        <w:rPr>
          <w:b/>
        </w:rPr>
      </w:pPr>
    </w:p>
    <w:p w:rsidR="004E3918" w:rsidRPr="00E24CA4" w:rsidRDefault="00861568" w:rsidP="004E3918">
      <w:pPr>
        <w:ind w:left="1080" w:hanging="360"/>
        <w:rPr>
          <w:b/>
        </w:rPr>
      </w:pPr>
      <w:r>
        <w:rPr>
          <w:b/>
          <w:bCs/>
        </w:rPr>
        <w:t>6</w:t>
      </w:r>
      <w:r w:rsidR="004E3918">
        <w:rPr>
          <w:b/>
          <w:bCs/>
        </w:rPr>
        <w:t>.</w:t>
      </w:r>
      <w:r w:rsidR="004E3918">
        <w:rPr>
          <w:bCs/>
        </w:rPr>
        <w:t xml:space="preserve">   </w:t>
      </w:r>
      <w:r w:rsidR="006D0125" w:rsidRPr="00E24CA4">
        <w:rPr>
          <w:bCs/>
        </w:rPr>
        <w:t xml:space="preserve">In addition to the LEA Title I coordinator, </w:t>
      </w:r>
      <w:r w:rsidR="006D0125" w:rsidRPr="00E24CA4">
        <w:rPr>
          <w:b/>
        </w:rPr>
        <w:t>identify</w:t>
      </w:r>
      <w:r w:rsidR="006D0125" w:rsidRPr="00E24CA4">
        <w:rPr>
          <w:bCs/>
        </w:rPr>
        <w:t xml:space="preserve"> by name, title, and department the person(s) responsible for</w:t>
      </w:r>
      <w:r w:rsidR="006D0125" w:rsidRPr="00E24CA4">
        <w:rPr>
          <w:b/>
        </w:rPr>
        <w:t xml:space="preserve"> monitoring </w:t>
      </w:r>
      <w:r w:rsidR="006D0125" w:rsidRPr="00E24CA4">
        <w:rPr>
          <w:bCs/>
        </w:rPr>
        <w:t xml:space="preserve">targeted assistance requirements and services in school plans for effectiveness and fiduciary compliance. </w:t>
      </w:r>
    </w:p>
    <w:p w:rsidR="00861568" w:rsidRPr="00E24CA4" w:rsidRDefault="004E3918" w:rsidP="00E86D09">
      <w:pPr>
        <w:ind w:left="1080" w:hanging="360"/>
        <w:rPr>
          <w:b/>
        </w:rPr>
      </w:pPr>
      <w:r w:rsidRPr="00E24CA4">
        <w:rPr>
          <w:bCs/>
        </w:rPr>
        <w:t xml:space="preserve"> </w:t>
      </w:r>
    </w:p>
    <w:p w:rsidR="00861568" w:rsidRPr="00D00808" w:rsidRDefault="00861568" w:rsidP="00861568">
      <w:pPr>
        <w:tabs>
          <w:tab w:val="left" w:pos="900"/>
          <w:tab w:val="left" w:pos="1080"/>
          <w:tab w:val="left" w:pos="1170"/>
        </w:tabs>
        <w:ind w:left="1170" w:hanging="450"/>
      </w:pPr>
      <w:r>
        <w:rPr>
          <w:b/>
        </w:rPr>
        <w:t>7</w:t>
      </w:r>
      <w:r w:rsidRPr="00D00808">
        <w:rPr>
          <w:b/>
        </w:rPr>
        <w:t>.</w:t>
      </w:r>
      <w:r>
        <w:t xml:space="preserve">  </w:t>
      </w:r>
      <w:r w:rsidRPr="00D00808">
        <w:t xml:space="preserve">  </w:t>
      </w:r>
      <w:r w:rsidRPr="00D00808">
        <w:rPr>
          <w:b/>
        </w:rPr>
        <w:t>DOCUMENTATION:</w:t>
      </w:r>
      <w:r w:rsidRPr="00D00808">
        <w:t xml:space="preserve"> Attach weighted criteria used t</w:t>
      </w:r>
      <w:r>
        <w:t xml:space="preserve">o select and rank </w:t>
      </w:r>
      <w:r w:rsidRPr="00D00808">
        <w:t>children for targeted</w:t>
      </w:r>
      <w:r>
        <w:t xml:space="preserve"> </w:t>
      </w:r>
      <w:r w:rsidRPr="00D00808">
        <w:t>assistance s</w:t>
      </w:r>
      <w:r>
        <w:t xml:space="preserve">ervices, the timeline for selecting students and implementing the targeted assistance program. </w:t>
      </w:r>
    </w:p>
    <w:p w:rsidR="00861568" w:rsidRPr="00D00808" w:rsidRDefault="00861568" w:rsidP="00861568">
      <w:pPr>
        <w:tabs>
          <w:tab w:val="left" w:pos="900"/>
          <w:tab w:val="left" w:pos="1080"/>
          <w:tab w:val="left" w:pos="1170"/>
        </w:tabs>
        <w:ind w:left="720"/>
      </w:pPr>
    </w:p>
    <w:p w:rsidR="00B7591A" w:rsidRPr="00275A36" w:rsidRDefault="00861568" w:rsidP="00B7591A">
      <w:pPr>
        <w:tabs>
          <w:tab w:val="left" w:pos="900"/>
          <w:tab w:val="left" w:pos="1080"/>
          <w:tab w:val="left" w:pos="1170"/>
        </w:tabs>
        <w:ind w:left="1080" w:hanging="360"/>
      </w:pPr>
      <w:r>
        <w:rPr>
          <w:b/>
        </w:rPr>
        <w:t>8</w:t>
      </w:r>
      <w:r w:rsidRPr="00275A36">
        <w:rPr>
          <w:b/>
          <w:color w:val="00B050"/>
        </w:rPr>
        <w:t>.</w:t>
      </w:r>
      <w:r w:rsidRPr="00275A36">
        <w:rPr>
          <w:color w:val="00B050"/>
        </w:rPr>
        <w:t xml:space="preserve">   </w:t>
      </w:r>
      <w:r w:rsidR="00B7591A" w:rsidRPr="00275A36">
        <w:t xml:space="preserve">If an LEA intends to transition a Title I school implementing a targeted assistance program in </w:t>
      </w:r>
      <w:r w:rsidR="00E24CA4" w:rsidRPr="00E24CA4">
        <w:rPr>
          <w:color w:val="FF0000"/>
        </w:rPr>
        <w:t>2016-2017</w:t>
      </w:r>
      <w:r w:rsidR="00B7591A" w:rsidRPr="00E24CA4">
        <w:rPr>
          <w:color w:val="FF0000"/>
        </w:rPr>
        <w:t xml:space="preserve"> </w:t>
      </w:r>
      <w:r w:rsidR="00B7591A" w:rsidRPr="00275A36">
        <w:t xml:space="preserve">to a schoolwide program in </w:t>
      </w:r>
      <w:r w:rsidR="00B7591A" w:rsidRPr="00E24CA4">
        <w:rPr>
          <w:color w:val="FF0000"/>
        </w:rPr>
        <w:t>201</w:t>
      </w:r>
      <w:r w:rsidR="00E24CA4">
        <w:rPr>
          <w:color w:val="FF0000"/>
        </w:rPr>
        <w:t>7</w:t>
      </w:r>
      <w:r w:rsidR="00B7591A" w:rsidRPr="00E24CA4">
        <w:rPr>
          <w:color w:val="FF0000"/>
        </w:rPr>
        <w:t>-201</w:t>
      </w:r>
      <w:r w:rsidR="00E24CA4">
        <w:rPr>
          <w:color w:val="FF0000"/>
        </w:rPr>
        <w:t>8</w:t>
      </w:r>
      <w:r w:rsidR="00B7591A" w:rsidRPr="00275A36">
        <w:t xml:space="preserve">, the LEA must submit a formal letter to </w:t>
      </w:r>
      <w:r w:rsidR="00E24CA4">
        <w:t>the</w:t>
      </w:r>
      <w:r w:rsidR="00A74CBF" w:rsidRPr="00275A36">
        <w:t xml:space="preserve"> </w:t>
      </w:r>
      <w:r w:rsidR="00E24CA4">
        <w:t>Director of the</w:t>
      </w:r>
      <w:r w:rsidR="003338A9" w:rsidRPr="00275A36">
        <w:t xml:space="preserve"> </w:t>
      </w:r>
      <w:r w:rsidR="00B7591A" w:rsidRPr="00275A36">
        <w:t>Program Improvement and Family Support</w:t>
      </w:r>
      <w:r w:rsidR="00E24CA4">
        <w:t xml:space="preserve"> Branch</w:t>
      </w:r>
      <w:r w:rsidR="00A74CBF" w:rsidRPr="00275A36">
        <w:t>,</w:t>
      </w:r>
      <w:r w:rsidR="00B7591A" w:rsidRPr="00275A36">
        <w:t xml:space="preserve"> </w:t>
      </w:r>
      <w:r w:rsidR="00275A36" w:rsidRPr="00275A36">
        <w:t>i</w:t>
      </w:r>
      <w:r w:rsidR="00B7591A" w:rsidRPr="00275A36">
        <w:t>nforming MSDE of its intent.</w:t>
      </w:r>
    </w:p>
    <w:p w:rsidR="00B7591A" w:rsidRPr="00275A36" w:rsidRDefault="00B7591A" w:rsidP="00B7591A">
      <w:pPr>
        <w:tabs>
          <w:tab w:val="left" w:pos="900"/>
          <w:tab w:val="left" w:pos="1080"/>
          <w:tab w:val="left" w:pos="1170"/>
        </w:tabs>
        <w:rPr>
          <w:b/>
          <w:i/>
          <w:sz w:val="28"/>
          <w:szCs w:val="28"/>
        </w:rPr>
      </w:pPr>
    </w:p>
    <w:p w:rsidR="00B7591A" w:rsidRPr="00275A36" w:rsidRDefault="00B7591A" w:rsidP="00B7591A">
      <w:pPr>
        <w:tabs>
          <w:tab w:val="left" w:pos="900"/>
          <w:tab w:val="left" w:pos="1080"/>
          <w:tab w:val="left" w:pos="1170"/>
        </w:tabs>
      </w:pPr>
      <w:r w:rsidRPr="00275A36">
        <w:rPr>
          <w:b/>
          <w:i/>
          <w:sz w:val="28"/>
          <w:szCs w:val="28"/>
        </w:rPr>
        <w:t xml:space="preserve">                </w:t>
      </w:r>
      <w:r w:rsidRPr="00275A36">
        <w:t>List the Title I school(s) by name and assigned MSDE ID number below.</w:t>
      </w:r>
    </w:p>
    <w:p w:rsidR="00861568" w:rsidRDefault="00861568" w:rsidP="00861568">
      <w:pPr>
        <w:pStyle w:val="Header"/>
        <w:tabs>
          <w:tab w:val="clear" w:pos="4320"/>
          <w:tab w:val="clear" w:pos="8640"/>
        </w:tabs>
        <w:rPr>
          <w:b/>
          <w:color w:val="008000"/>
        </w:rPr>
      </w:pPr>
    </w:p>
    <w:p w:rsidR="00861568" w:rsidRPr="00E24CA4" w:rsidRDefault="00861568" w:rsidP="00473B33">
      <w:pPr>
        <w:pStyle w:val="Header"/>
        <w:tabs>
          <w:tab w:val="clear" w:pos="4320"/>
          <w:tab w:val="clear" w:pos="8640"/>
        </w:tabs>
        <w:ind w:left="1170"/>
      </w:pPr>
      <w:r w:rsidRPr="00E24CA4">
        <w:rPr>
          <w:b/>
        </w:rPr>
        <w:t>Reminder:</w:t>
      </w:r>
      <w:r w:rsidR="00A04201" w:rsidRPr="00E24CA4">
        <w:t xml:space="preserve"> </w:t>
      </w:r>
      <w:r w:rsidRPr="00E24CA4">
        <w:t xml:space="preserve"> Please be sure to include the name of the school, proposed timeline for the year of planning</w:t>
      </w:r>
      <w:r w:rsidR="00275A36" w:rsidRPr="00E24CA4">
        <w:t>.</w:t>
      </w:r>
      <w:r w:rsidRPr="00E24CA4">
        <w:t xml:space="preserve"> </w:t>
      </w:r>
    </w:p>
    <w:p w:rsidR="00606DEE" w:rsidRDefault="00606DEE" w:rsidP="00606DEE">
      <w:pPr>
        <w:tabs>
          <w:tab w:val="left" w:pos="900"/>
          <w:tab w:val="left" w:pos="1080"/>
          <w:tab w:val="left" w:pos="1170"/>
        </w:tabs>
        <w:ind w:left="720"/>
        <w:rPr>
          <w:b/>
        </w:rPr>
      </w:pPr>
    </w:p>
    <w:tbl>
      <w:tblPr>
        <w:tblStyle w:val="TableGrid"/>
        <w:tblW w:w="0" w:type="auto"/>
        <w:tblInd w:w="720" w:type="dxa"/>
        <w:tblLook w:val="04A0" w:firstRow="1" w:lastRow="0" w:firstColumn="1" w:lastColumn="0" w:noHBand="0" w:noVBand="1"/>
      </w:tblPr>
      <w:tblGrid>
        <w:gridCol w:w="8856"/>
      </w:tblGrid>
      <w:tr w:rsidR="003002D0" w:rsidTr="003002D0">
        <w:tc>
          <w:tcPr>
            <w:tcW w:w="9576" w:type="dxa"/>
          </w:tcPr>
          <w:p w:rsidR="00CC0B1C" w:rsidRDefault="00CC0B1C" w:rsidP="00CC0B1C">
            <w:pPr>
              <w:tabs>
                <w:tab w:val="left" w:pos="900"/>
                <w:tab w:val="left" w:pos="1080"/>
                <w:tab w:val="left" w:pos="1170"/>
              </w:tabs>
              <w:rPr>
                <w:b/>
                <w:color w:val="FF0000"/>
              </w:rPr>
            </w:pPr>
            <w:r w:rsidRPr="008175B9">
              <w:rPr>
                <w:b/>
                <w:color w:val="FF0000"/>
              </w:rPr>
              <w:t>Performance Measures</w:t>
            </w:r>
            <w:r>
              <w:rPr>
                <w:b/>
                <w:color w:val="FF0000"/>
              </w:rPr>
              <w:t>:</w:t>
            </w:r>
          </w:p>
          <w:p w:rsidR="00CC0B1C" w:rsidRDefault="00CC0B1C" w:rsidP="00CC0B1C">
            <w:pPr>
              <w:tabs>
                <w:tab w:val="left" w:pos="900"/>
                <w:tab w:val="left" w:pos="1080"/>
                <w:tab w:val="left" w:pos="1170"/>
              </w:tabs>
              <w:rPr>
                <w:b/>
                <w:color w:val="FF0000"/>
              </w:rPr>
            </w:pPr>
            <w:r>
              <w:rPr>
                <w:b/>
                <w:color w:val="FF0000"/>
              </w:rPr>
              <w:t xml:space="preserve">Describe the performance measures the LEA will use to demonstrate progress.  </w:t>
            </w:r>
          </w:p>
          <w:p w:rsidR="003002D0" w:rsidRPr="00CC0B1C" w:rsidRDefault="00CC0B1C" w:rsidP="00606DEE">
            <w:pPr>
              <w:tabs>
                <w:tab w:val="left" w:pos="900"/>
                <w:tab w:val="left" w:pos="1080"/>
                <w:tab w:val="left" w:pos="1170"/>
              </w:tabs>
              <w:rPr>
                <w:b/>
                <w:color w:val="FF0000"/>
              </w:rPr>
            </w:pPr>
            <w:r>
              <w:rPr>
                <w:b/>
                <w:color w:val="FF0000"/>
              </w:rPr>
              <w:t>How often will student progress be measured against these data points?</w:t>
            </w:r>
          </w:p>
        </w:tc>
      </w:tr>
    </w:tbl>
    <w:p w:rsidR="003002D0" w:rsidRDefault="003002D0" w:rsidP="00606DEE">
      <w:pPr>
        <w:tabs>
          <w:tab w:val="left" w:pos="900"/>
          <w:tab w:val="left" w:pos="1080"/>
          <w:tab w:val="left" w:pos="1170"/>
        </w:tabs>
        <w:ind w:left="720"/>
        <w:rPr>
          <w:b/>
        </w:rPr>
      </w:pPr>
    </w:p>
    <w:p w:rsidR="00E86D09" w:rsidRDefault="00E86D09" w:rsidP="00606DEE">
      <w:pPr>
        <w:tabs>
          <w:tab w:val="left" w:pos="900"/>
          <w:tab w:val="left" w:pos="1080"/>
          <w:tab w:val="left" w:pos="1170"/>
        </w:tabs>
        <w:ind w:left="720"/>
        <w:rPr>
          <w:b/>
        </w:rPr>
      </w:pPr>
    </w:p>
    <w:p w:rsidR="00D62CF0" w:rsidRDefault="00606DEE" w:rsidP="00272306">
      <w:pPr>
        <w:pStyle w:val="NumberedList"/>
        <w:numPr>
          <w:ilvl w:val="0"/>
          <w:numId w:val="24"/>
        </w:numPr>
        <w:tabs>
          <w:tab w:val="left" w:pos="792"/>
          <w:tab w:val="left" w:pos="990"/>
        </w:tabs>
        <w:rPr>
          <w:b/>
          <w:i/>
          <w:sz w:val="28"/>
          <w:szCs w:val="28"/>
        </w:rPr>
      </w:pPr>
      <w:r w:rsidRPr="003450CA">
        <w:rPr>
          <w:b/>
          <w:i/>
          <w:sz w:val="28"/>
          <w:szCs w:val="28"/>
        </w:rPr>
        <w:t>PARENT INVOLVEMENT</w:t>
      </w:r>
      <w:r w:rsidR="004B6C4B" w:rsidRPr="003450CA">
        <w:rPr>
          <w:b/>
          <w:i/>
          <w:sz w:val="28"/>
          <w:szCs w:val="28"/>
        </w:rPr>
        <w:t>:</w:t>
      </w:r>
      <w:r w:rsidRPr="003450CA">
        <w:rPr>
          <w:b/>
        </w:rPr>
        <w:t xml:space="preserve"> </w:t>
      </w:r>
    </w:p>
    <w:p w:rsidR="00B20624" w:rsidRPr="00B20624" w:rsidRDefault="00B20624" w:rsidP="00B20624">
      <w:pPr>
        <w:pStyle w:val="NumberedList"/>
        <w:tabs>
          <w:tab w:val="left" w:pos="792"/>
          <w:tab w:val="left" w:pos="990"/>
        </w:tabs>
        <w:ind w:left="765"/>
        <w:rPr>
          <w:b/>
          <w:i/>
          <w:sz w:val="28"/>
          <w:szCs w:val="28"/>
        </w:rPr>
      </w:pPr>
    </w:p>
    <w:p w:rsidR="00401930" w:rsidRDefault="00D62CF0" w:rsidP="00401930">
      <w:pPr>
        <w:pStyle w:val="NumberedList"/>
        <w:tabs>
          <w:tab w:val="left" w:pos="792"/>
          <w:tab w:val="left" w:pos="990"/>
        </w:tabs>
        <w:ind w:left="720"/>
        <w:rPr>
          <w:bCs/>
          <w:szCs w:val="24"/>
        </w:rPr>
      </w:pPr>
      <w:r w:rsidRPr="003D4ED4">
        <w:rPr>
          <w:bCs/>
          <w:szCs w:val="24"/>
        </w:rPr>
        <w:t>To encourage parent invo</w:t>
      </w:r>
      <w:r>
        <w:rPr>
          <w:bCs/>
          <w:szCs w:val="24"/>
        </w:rPr>
        <w:t xml:space="preserve">lvement, LEAs </w:t>
      </w:r>
      <w:r>
        <w:rPr>
          <w:b/>
          <w:bCs/>
          <w:szCs w:val="24"/>
        </w:rPr>
        <w:t>and</w:t>
      </w:r>
      <w:r w:rsidRPr="003D4ED4">
        <w:rPr>
          <w:bCs/>
          <w:szCs w:val="24"/>
        </w:rPr>
        <w:t xml:space="preserve"> schools need to communicate frequently, clearly, and meaningfully with families, and ask for parents’ input in decisions that affect their children.  [Section 1118(a</w:t>
      </w:r>
      <w:proofErr w:type="gramStart"/>
      <w:r w:rsidRPr="003D4ED4">
        <w:rPr>
          <w:bCs/>
          <w:szCs w:val="24"/>
        </w:rPr>
        <w:t>)(</w:t>
      </w:r>
      <w:proofErr w:type="gramEnd"/>
      <w:r w:rsidRPr="003D4ED4">
        <w:rPr>
          <w:bCs/>
          <w:szCs w:val="24"/>
        </w:rPr>
        <w:t xml:space="preserve">2)] Parent involvement strategies should be woven throughout each system’s Master Plan.  </w:t>
      </w:r>
    </w:p>
    <w:p w:rsidR="00401930" w:rsidRDefault="00401930" w:rsidP="00401930">
      <w:pPr>
        <w:pStyle w:val="NumberedList"/>
        <w:tabs>
          <w:tab w:val="left" w:pos="792"/>
          <w:tab w:val="left" w:pos="990"/>
        </w:tabs>
        <w:ind w:left="720"/>
        <w:rPr>
          <w:bCs/>
          <w:szCs w:val="24"/>
        </w:rPr>
      </w:pPr>
    </w:p>
    <w:p w:rsidR="00D62CF0" w:rsidRPr="00401930" w:rsidRDefault="00D62CF0" w:rsidP="00272306">
      <w:pPr>
        <w:pStyle w:val="NumberedList"/>
        <w:numPr>
          <w:ilvl w:val="2"/>
          <w:numId w:val="16"/>
        </w:numPr>
        <w:tabs>
          <w:tab w:val="left" w:pos="792"/>
          <w:tab w:val="left" w:pos="990"/>
        </w:tabs>
        <w:rPr>
          <w:bCs/>
          <w:szCs w:val="24"/>
        </w:rPr>
      </w:pPr>
      <w:r w:rsidRPr="005D2430">
        <w:rPr>
          <w:b/>
          <w:iCs/>
          <w:szCs w:val="24"/>
          <w:u w:val="single"/>
        </w:rPr>
        <w:t>Local Educational Agency</w:t>
      </w:r>
      <w:r w:rsidRPr="003D4ED4">
        <w:rPr>
          <w:iCs/>
          <w:szCs w:val="24"/>
        </w:rPr>
        <w:t xml:space="preserve"> Parent Involvement Policy</w:t>
      </w:r>
      <w:r>
        <w:rPr>
          <w:iCs/>
          <w:szCs w:val="24"/>
        </w:rPr>
        <w:t>/Plan</w:t>
      </w:r>
      <w:r w:rsidRPr="003D4ED4">
        <w:rPr>
          <w:iCs/>
          <w:szCs w:val="24"/>
        </w:rPr>
        <w:t xml:space="preserve"> Review</w:t>
      </w:r>
    </w:p>
    <w:p w:rsidR="00D62CF0" w:rsidRPr="003D4ED4" w:rsidRDefault="00D62CF0" w:rsidP="00D62CF0">
      <w:pPr>
        <w:pStyle w:val="NumberedList"/>
        <w:tabs>
          <w:tab w:val="left" w:pos="360"/>
          <w:tab w:val="left" w:pos="792"/>
          <w:tab w:val="left" w:pos="990"/>
        </w:tabs>
        <w:ind w:firstLine="360"/>
        <w:rPr>
          <w:iCs/>
          <w:szCs w:val="24"/>
        </w:rPr>
      </w:pPr>
    </w:p>
    <w:tbl>
      <w:tblPr>
        <w:tblStyle w:val="TableGrid"/>
        <w:tblpPr w:leftFromText="180" w:rightFromText="180" w:vertAnchor="text" w:horzAnchor="page" w:tblpX="9949" w:tblpY="12"/>
        <w:tblW w:w="0" w:type="auto"/>
        <w:tblBorders>
          <w:top w:val="none" w:sz="0" w:space="0" w:color="auto"/>
          <w:left w:val="none" w:sz="0" w:space="0" w:color="auto"/>
          <w:right w:val="none" w:sz="0" w:space="0" w:color="auto"/>
        </w:tblBorders>
        <w:tblLook w:val="04A0" w:firstRow="1" w:lastRow="0" w:firstColumn="1" w:lastColumn="0" w:noHBand="0" w:noVBand="1"/>
      </w:tblPr>
      <w:tblGrid>
        <w:gridCol w:w="1237"/>
      </w:tblGrid>
      <w:tr w:rsidR="006519AB" w:rsidRPr="006519AB" w:rsidTr="006519AB">
        <w:trPr>
          <w:trHeight w:val="263"/>
        </w:trPr>
        <w:tc>
          <w:tcPr>
            <w:tcW w:w="1237" w:type="dxa"/>
          </w:tcPr>
          <w:p w:rsidR="006519AB" w:rsidRPr="006519AB" w:rsidRDefault="006519AB" w:rsidP="006519AB">
            <w:pPr>
              <w:pStyle w:val="NumberedList"/>
              <w:tabs>
                <w:tab w:val="left" w:pos="360"/>
                <w:tab w:val="left" w:pos="792"/>
                <w:tab w:val="left" w:pos="990"/>
              </w:tabs>
              <w:rPr>
                <w:szCs w:val="24"/>
              </w:rPr>
            </w:pPr>
          </w:p>
        </w:tc>
      </w:tr>
    </w:tbl>
    <w:p w:rsidR="00D62CF0" w:rsidRPr="006519AB" w:rsidRDefault="00D62CF0" w:rsidP="006519AB">
      <w:pPr>
        <w:pStyle w:val="NumberedList"/>
        <w:numPr>
          <w:ilvl w:val="1"/>
          <w:numId w:val="15"/>
        </w:numPr>
        <w:tabs>
          <w:tab w:val="left" w:pos="360"/>
          <w:tab w:val="left" w:pos="792"/>
          <w:tab w:val="left" w:pos="990"/>
        </w:tabs>
        <w:rPr>
          <w:szCs w:val="24"/>
        </w:rPr>
      </w:pPr>
      <w:r>
        <w:rPr>
          <w:szCs w:val="24"/>
        </w:rPr>
        <w:t>Date the</w:t>
      </w:r>
      <w:r w:rsidRPr="003D4ED4">
        <w:rPr>
          <w:szCs w:val="24"/>
        </w:rPr>
        <w:t xml:space="preserve"> current </w:t>
      </w:r>
      <w:r>
        <w:rPr>
          <w:szCs w:val="24"/>
        </w:rPr>
        <w:t>LEA</w:t>
      </w:r>
      <w:r w:rsidRPr="003D4ED4">
        <w:rPr>
          <w:szCs w:val="24"/>
        </w:rPr>
        <w:t xml:space="preserve"> Parent Involvement Policy</w:t>
      </w:r>
      <w:r>
        <w:rPr>
          <w:szCs w:val="24"/>
        </w:rPr>
        <w:t>/Plan was reviewed</w:t>
      </w:r>
      <w:r w:rsidRPr="003D4ED4">
        <w:rPr>
          <w:szCs w:val="24"/>
        </w:rPr>
        <w:t xml:space="preserve">: </w:t>
      </w:r>
    </w:p>
    <w:p w:rsidR="001F22B2" w:rsidRDefault="001F22B2" w:rsidP="001F22B2">
      <w:pPr>
        <w:pStyle w:val="NumberedList"/>
        <w:tabs>
          <w:tab w:val="left" w:pos="360"/>
          <w:tab w:val="left" w:pos="792"/>
          <w:tab w:val="left" w:pos="990"/>
        </w:tabs>
        <w:ind w:left="1530"/>
        <w:rPr>
          <w:szCs w:val="24"/>
        </w:rPr>
      </w:pPr>
    </w:p>
    <w:p w:rsidR="001F22B2" w:rsidRPr="00E24CA4" w:rsidRDefault="001F22B2" w:rsidP="001F22B2">
      <w:pPr>
        <w:pStyle w:val="NumberedList"/>
        <w:numPr>
          <w:ilvl w:val="1"/>
          <w:numId w:val="15"/>
        </w:numPr>
        <w:tabs>
          <w:tab w:val="left" w:pos="360"/>
          <w:tab w:val="left" w:pos="792"/>
          <w:tab w:val="left" w:pos="990"/>
        </w:tabs>
        <w:rPr>
          <w:szCs w:val="24"/>
        </w:rPr>
      </w:pPr>
      <w:r w:rsidRPr="003D4ED4">
        <w:rPr>
          <w:bCs/>
          <w:szCs w:val="24"/>
        </w:rPr>
        <w:t xml:space="preserve">Describe how parents from Title I schools were involved in the annual review of the </w:t>
      </w:r>
      <w:r>
        <w:rPr>
          <w:bCs/>
          <w:szCs w:val="24"/>
        </w:rPr>
        <w:t>LEA</w:t>
      </w:r>
      <w:r w:rsidRPr="003D4ED4">
        <w:rPr>
          <w:bCs/>
          <w:szCs w:val="24"/>
        </w:rPr>
        <w:t xml:space="preserve"> </w:t>
      </w:r>
      <w:r w:rsidRPr="003D4ED4">
        <w:rPr>
          <w:iCs/>
          <w:szCs w:val="24"/>
        </w:rPr>
        <w:t>Parent Involvement Policy</w:t>
      </w:r>
      <w:r>
        <w:rPr>
          <w:iCs/>
          <w:szCs w:val="24"/>
        </w:rPr>
        <w:t>/Plan</w:t>
      </w:r>
      <w:r w:rsidRPr="003D4ED4">
        <w:rPr>
          <w:bCs/>
          <w:szCs w:val="24"/>
        </w:rPr>
        <w:t xml:space="preserve">. </w:t>
      </w:r>
      <w:r w:rsidRPr="00E24CA4">
        <w:rPr>
          <w:bCs/>
          <w:szCs w:val="24"/>
        </w:rPr>
        <w:t>Describe any changes that have been made since the last Master Plan submission.</w:t>
      </w:r>
    </w:p>
    <w:p w:rsidR="00D62CF0" w:rsidRPr="003D4ED4" w:rsidRDefault="00D62CF0" w:rsidP="00D62CF0">
      <w:pPr>
        <w:pStyle w:val="NumberedList"/>
        <w:tabs>
          <w:tab w:val="left" w:pos="360"/>
          <w:tab w:val="left" w:pos="792"/>
          <w:tab w:val="left" w:pos="990"/>
        </w:tabs>
        <w:ind w:left="1080"/>
        <w:rPr>
          <w:szCs w:val="24"/>
        </w:rPr>
      </w:pPr>
    </w:p>
    <w:p w:rsidR="00D62CF0" w:rsidRPr="007F7E26" w:rsidRDefault="00D62CF0" w:rsidP="00272306">
      <w:pPr>
        <w:numPr>
          <w:ilvl w:val="1"/>
          <w:numId w:val="15"/>
        </w:numPr>
        <w:rPr>
          <w:bCs/>
        </w:rPr>
      </w:pPr>
      <w:r w:rsidRPr="007F7E26">
        <w:rPr>
          <w:bCs/>
        </w:rPr>
        <w:t>Describe how the LEA ensures that parents from Title I schools are informed about the existence of the district-level Parent Involvement Policy</w:t>
      </w:r>
      <w:r>
        <w:rPr>
          <w:bCs/>
        </w:rPr>
        <w:t>/Plan and how it is distributed to parents.</w:t>
      </w:r>
    </w:p>
    <w:p w:rsidR="00473B33" w:rsidRDefault="00473B33" w:rsidP="00401930">
      <w:pPr>
        <w:pStyle w:val="NumberedList"/>
        <w:tabs>
          <w:tab w:val="left" w:pos="360"/>
          <w:tab w:val="left" w:pos="792"/>
          <w:tab w:val="left" w:pos="990"/>
        </w:tabs>
        <w:ind w:left="756"/>
        <w:rPr>
          <w:b/>
          <w:i/>
          <w:color w:val="008000"/>
          <w:szCs w:val="24"/>
        </w:rPr>
      </w:pPr>
    </w:p>
    <w:p w:rsidR="00D62CF0" w:rsidRPr="00B154F6" w:rsidRDefault="00A76FED" w:rsidP="00401930">
      <w:pPr>
        <w:pStyle w:val="NumberedList"/>
        <w:tabs>
          <w:tab w:val="left" w:pos="360"/>
          <w:tab w:val="left" w:pos="792"/>
          <w:tab w:val="left" w:pos="990"/>
        </w:tabs>
        <w:ind w:left="756"/>
        <w:rPr>
          <w:b/>
          <w:i/>
          <w:color w:val="008000"/>
          <w:szCs w:val="24"/>
        </w:rPr>
      </w:pPr>
      <w:r w:rsidRPr="00B154F6">
        <w:rPr>
          <w:b/>
          <w:i/>
          <w:color w:val="008000"/>
          <w:szCs w:val="24"/>
        </w:rPr>
        <w:t>Section 1118:</w:t>
      </w:r>
      <w:r w:rsidR="00D62CF0" w:rsidRPr="00B154F6">
        <w:rPr>
          <w:b/>
          <w:i/>
          <w:color w:val="008000"/>
          <w:szCs w:val="24"/>
        </w:rPr>
        <w:t xml:space="preserve"> District Level Parent Involvement Policy</w:t>
      </w:r>
    </w:p>
    <w:p w:rsidR="00D62CF0" w:rsidRPr="00B154F6" w:rsidRDefault="00D62CF0" w:rsidP="00401930">
      <w:pPr>
        <w:pStyle w:val="NumberedList"/>
        <w:tabs>
          <w:tab w:val="left" w:pos="360"/>
          <w:tab w:val="left" w:pos="792"/>
          <w:tab w:val="left" w:pos="990"/>
        </w:tabs>
        <w:ind w:left="756"/>
        <w:rPr>
          <w:color w:val="008000"/>
          <w:szCs w:val="24"/>
        </w:rPr>
      </w:pPr>
    </w:p>
    <w:p w:rsidR="00D62CF0" w:rsidRPr="00B154F6" w:rsidRDefault="00D62CF0" w:rsidP="00401930">
      <w:pPr>
        <w:ind w:left="756"/>
        <w:rPr>
          <w:color w:val="008000"/>
        </w:rPr>
      </w:pPr>
      <w:r w:rsidRPr="00B154F6">
        <w:rPr>
          <w:rFonts w:ascii="Verdana" w:hAnsi="Verdana"/>
          <w:color w:val="008000"/>
          <w:sz w:val="20"/>
          <w:szCs w:val="20"/>
        </w:rPr>
        <w:t xml:space="preserve">a) </w:t>
      </w:r>
      <w:r w:rsidRPr="00B154F6">
        <w:rPr>
          <w:color w:val="008000"/>
        </w:rPr>
        <w:t>LOCAL EDUCATIONAL AGENCY POLICY-</w:t>
      </w:r>
    </w:p>
    <w:p w:rsidR="00D62CF0" w:rsidRPr="00B154F6" w:rsidRDefault="00D62CF0" w:rsidP="00401930">
      <w:pPr>
        <w:ind w:left="756"/>
        <w:rPr>
          <w:color w:val="008000"/>
        </w:rPr>
      </w:pPr>
      <w:r w:rsidRPr="00B154F6">
        <w:rPr>
          <w:color w:val="008000"/>
        </w:rPr>
        <w:t>(1) IN GENERAL- A local educational agency may receive funds under this part only if such agency implements programs, activities, and procedures for the involvement of parents in programs assisted under this part consistent with this section. Such programs, activities, and procedures shall be planned and implemented with meaningful consultation with parents of participating children.</w:t>
      </w:r>
    </w:p>
    <w:p w:rsidR="00D62CF0" w:rsidRPr="00B154F6" w:rsidRDefault="00D62CF0" w:rsidP="00401930">
      <w:pPr>
        <w:ind w:left="756"/>
        <w:rPr>
          <w:color w:val="008000"/>
        </w:rPr>
      </w:pPr>
      <w:r w:rsidRPr="00B154F6">
        <w:rPr>
          <w:color w:val="008000"/>
        </w:rPr>
        <w:t xml:space="preserve">(2) WRITTEN POLICY- Each local educational agency that receives funds under this part shall develop jointly with, agree on with, and distribute to, parents of participating children a written parent involvement policy. The policy shall be incorporated into the local educational agency's plan developed under section 1112, establish the agency's expectations for parent involvement, and describe how the agency will — </w:t>
      </w:r>
    </w:p>
    <w:p w:rsidR="00D62CF0" w:rsidRPr="00B154F6" w:rsidRDefault="00D62CF0" w:rsidP="00E86D09">
      <w:pPr>
        <w:ind w:left="1080"/>
        <w:rPr>
          <w:color w:val="008000"/>
        </w:rPr>
      </w:pPr>
      <w:r w:rsidRPr="00B154F6">
        <w:rPr>
          <w:color w:val="008000"/>
        </w:rPr>
        <w:t xml:space="preserve">(A) </w:t>
      </w:r>
      <w:proofErr w:type="gramStart"/>
      <w:r w:rsidRPr="00B154F6">
        <w:rPr>
          <w:color w:val="008000"/>
        </w:rPr>
        <w:t>involve</w:t>
      </w:r>
      <w:proofErr w:type="gramEnd"/>
      <w:r w:rsidRPr="00B154F6">
        <w:rPr>
          <w:color w:val="008000"/>
        </w:rPr>
        <w:t xml:space="preserve"> parents in the joint development of the plan under section 1112, and the process of school review and improvement under section 1116;</w:t>
      </w:r>
    </w:p>
    <w:p w:rsidR="00D62CF0" w:rsidRPr="00B154F6" w:rsidRDefault="00D62CF0" w:rsidP="00E86D09">
      <w:pPr>
        <w:ind w:left="1080"/>
        <w:rPr>
          <w:color w:val="008000"/>
        </w:rPr>
      </w:pPr>
      <w:r w:rsidRPr="00B154F6">
        <w:rPr>
          <w:color w:val="008000"/>
        </w:rPr>
        <w:t>(B) provide the coordination, technical assistance, and other support necessary to assist participating schools in planning and implementing effective parent involvement activities to improve student academic achievement and school performance;</w:t>
      </w:r>
    </w:p>
    <w:p w:rsidR="00D62CF0" w:rsidRPr="00B154F6" w:rsidRDefault="00D62CF0" w:rsidP="00E86D09">
      <w:pPr>
        <w:ind w:left="1080"/>
        <w:rPr>
          <w:color w:val="008000"/>
        </w:rPr>
      </w:pPr>
      <w:r w:rsidRPr="00B154F6">
        <w:rPr>
          <w:color w:val="008000"/>
        </w:rPr>
        <w:t xml:space="preserve">(C) </w:t>
      </w:r>
      <w:proofErr w:type="gramStart"/>
      <w:r w:rsidRPr="00B154F6">
        <w:rPr>
          <w:color w:val="008000"/>
        </w:rPr>
        <w:t>build</w:t>
      </w:r>
      <w:proofErr w:type="gramEnd"/>
      <w:r w:rsidRPr="00B154F6">
        <w:rPr>
          <w:color w:val="008000"/>
        </w:rPr>
        <w:t xml:space="preserve"> the schools' and parents' capacity for strong parental involvement as described in subsection (e);</w:t>
      </w:r>
    </w:p>
    <w:p w:rsidR="00D62CF0" w:rsidRPr="00B154F6" w:rsidRDefault="00D62CF0" w:rsidP="00E86D09">
      <w:pPr>
        <w:ind w:left="1080"/>
        <w:rPr>
          <w:color w:val="008000"/>
        </w:rPr>
      </w:pPr>
      <w:r w:rsidRPr="00B154F6">
        <w:rPr>
          <w:color w:val="008000"/>
        </w:rPr>
        <w:t>(D) coordinate and integrate parental involvement strategies under this part with parental involvement strategies under other programs, such as the Head Start program, Reading First program, Early Reading First program, Even Start program, Parents as Teachers program, and Home Instruction Program for Preschool Youngsters, and State-run preschool programs;</w:t>
      </w:r>
    </w:p>
    <w:p w:rsidR="00D62CF0" w:rsidRPr="00B154F6" w:rsidRDefault="00D62CF0" w:rsidP="00E86D09">
      <w:pPr>
        <w:ind w:left="1080"/>
        <w:rPr>
          <w:color w:val="008000"/>
        </w:rPr>
      </w:pPr>
      <w:r w:rsidRPr="00B154F6">
        <w:rPr>
          <w:color w:val="008000"/>
        </w:rPr>
        <w:lastRenderedPageBreak/>
        <w:t>(E) conduct, with the involvement of parents, an annual evaluation of the content and effectiveness of the parental involvement policy in improving the academic quality of the schools served under this part, including identifying barriers to greater participation by parents in activities authorized by this section (with particular attention to parents who are economically disadvantaged, are disabled, have limited English proficiency, have limited literacy, or are of any racial or ethnic minority background), and use the findings of such evaluation to design strategies for more effective parental involvement, and to revise, if necessary, the parental involvement policies described in this section; and</w:t>
      </w:r>
    </w:p>
    <w:p w:rsidR="00401930" w:rsidRPr="00B154F6" w:rsidRDefault="00D62CF0" w:rsidP="00E86D09">
      <w:pPr>
        <w:ind w:left="1080"/>
        <w:rPr>
          <w:color w:val="008000"/>
        </w:rPr>
      </w:pPr>
      <w:r w:rsidRPr="00B154F6">
        <w:rPr>
          <w:color w:val="008000"/>
        </w:rPr>
        <w:t xml:space="preserve">(F) </w:t>
      </w:r>
      <w:proofErr w:type="gramStart"/>
      <w:r w:rsidRPr="00B154F6">
        <w:rPr>
          <w:color w:val="008000"/>
        </w:rPr>
        <w:t>involve</w:t>
      </w:r>
      <w:proofErr w:type="gramEnd"/>
      <w:r w:rsidRPr="00B154F6">
        <w:rPr>
          <w:color w:val="008000"/>
        </w:rPr>
        <w:t xml:space="preserve"> parents in the activities of the schools served under this part.</w:t>
      </w:r>
    </w:p>
    <w:p w:rsidR="00401930" w:rsidRPr="00B154F6" w:rsidRDefault="00401930" w:rsidP="00401930">
      <w:pPr>
        <w:ind w:left="756"/>
        <w:rPr>
          <w:color w:val="008000"/>
        </w:rPr>
      </w:pPr>
    </w:p>
    <w:p w:rsidR="00401930" w:rsidRPr="00401930" w:rsidRDefault="00D62CF0" w:rsidP="00272306">
      <w:pPr>
        <w:numPr>
          <w:ilvl w:val="2"/>
          <w:numId w:val="16"/>
        </w:numPr>
        <w:rPr>
          <w:color w:val="008000"/>
        </w:rPr>
      </w:pPr>
      <w:r w:rsidRPr="003D4ED4">
        <w:rPr>
          <w:b/>
        </w:rPr>
        <w:t>DOCUMENTATION:</w:t>
      </w:r>
      <w:r>
        <w:rPr>
          <w:b/>
        </w:rPr>
        <w:t xml:space="preserve">  </w:t>
      </w:r>
      <w:r w:rsidRPr="00472EF9">
        <w:t>A</w:t>
      </w:r>
      <w:r w:rsidRPr="00472EF9">
        <w:rPr>
          <w:bCs/>
        </w:rPr>
        <w:t>t</w:t>
      </w:r>
      <w:r w:rsidRPr="003D4ED4">
        <w:t>tach</w:t>
      </w:r>
      <w:r>
        <w:rPr>
          <w:bCs/>
        </w:rPr>
        <w:t xml:space="preserve"> a copy of the LEA</w:t>
      </w:r>
      <w:r w:rsidRPr="003D4ED4">
        <w:rPr>
          <w:bCs/>
        </w:rPr>
        <w:t xml:space="preserve">’s most current distributed </w:t>
      </w:r>
      <w:r w:rsidRPr="0026333C">
        <w:rPr>
          <w:bCs/>
        </w:rPr>
        <w:t>Parent</w:t>
      </w:r>
      <w:r w:rsidRPr="0026333C">
        <w:t xml:space="preserve"> </w:t>
      </w:r>
      <w:r>
        <w:t>Involvement</w:t>
      </w:r>
      <w:r w:rsidRPr="0026333C">
        <w:rPr>
          <w:bCs/>
        </w:rPr>
        <w:t xml:space="preserve"> Policy/Plan</w:t>
      </w:r>
      <w:r w:rsidRPr="003D4ED4">
        <w:rPr>
          <w:bCs/>
        </w:rPr>
        <w:t xml:space="preserve">.  Discuss and explain any changes that have been made since the last Master Plan submission.   </w:t>
      </w:r>
    </w:p>
    <w:p w:rsidR="00401930" w:rsidRPr="00401930" w:rsidRDefault="00401930" w:rsidP="00401930">
      <w:pPr>
        <w:ind w:left="720"/>
        <w:rPr>
          <w:color w:val="008000"/>
        </w:rPr>
      </w:pPr>
    </w:p>
    <w:p w:rsidR="00D62CF0" w:rsidRPr="00401930" w:rsidRDefault="00D62CF0" w:rsidP="00272306">
      <w:pPr>
        <w:numPr>
          <w:ilvl w:val="2"/>
          <w:numId w:val="16"/>
        </w:numPr>
        <w:rPr>
          <w:color w:val="008000"/>
        </w:rPr>
      </w:pPr>
      <w:r w:rsidRPr="00401930">
        <w:rPr>
          <w:b/>
          <w:iCs/>
          <w:u w:val="single"/>
        </w:rPr>
        <w:t>School Level</w:t>
      </w:r>
      <w:r w:rsidRPr="00401930">
        <w:rPr>
          <w:iCs/>
        </w:rPr>
        <w:t xml:space="preserve"> Parent Involvement Plan Review</w:t>
      </w:r>
    </w:p>
    <w:p w:rsidR="00D62CF0" w:rsidRPr="003D4ED4" w:rsidRDefault="00D62CF0" w:rsidP="00D62CF0">
      <w:pPr>
        <w:ind w:left="1080"/>
      </w:pPr>
    </w:p>
    <w:p w:rsidR="00D62CF0" w:rsidRPr="00792C94" w:rsidRDefault="00D62CF0" w:rsidP="00272306">
      <w:pPr>
        <w:numPr>
          <w:ilvl w:val="1"/>
          <w:numId w:val="18"/>
        </w:numPr>
        <w:rPr>
          <w:bCs/>
        </w:rPr>
      </w:pPr>
      <w:r w:rsidRPr="00792C94">
        <w:rPr>
          <w:bCs/>
        </w:rPr>
        <w:t xml:space="preserve">Describe how the LEA ensures that all Title I schools have a school level </w:t>
      </w:r>
      <w:r w:rsidRPr="0026333C">
        <w:rPr>
          <w:bCs/>
        </w:rPr>
        <w:t>Parent Involvement Policy/Plan</w:t>
      </w:r>
      <w:r>
        <w:rPr>
          <w:bCs/>
        </w:rPr>
        <w:t xml:space="preserve"> that meets statutory</w:t>
      </w:r>
      <w:r w:rsidRPr="00792C94">
        <w:rPr>
          <w:bCs/>
        </w:rPr>
        <w:t xml:space="preserve"> requirements.</w:t>
      </w:r>
    </w:p>
    <w:p w:rsidR="00D62CF0" w:rsidRPr="003D4ED4" w:rsidRDefault="00D62CF0" w:rsidP="00D62CF0">
      <w:pPr>
        <w:tabs>
          <w:tab w:val="num" w:pos="1440"/>
        </w:tabs>
        <w:ind w:left="1440" w:hanging="360"/>
        <w:rPr>
          <w:bCs/>
        </w:rPr>
      </w:pPr>
    </w:p>
    <w:p w:rsidR="00401930" w:rsidRDefault="00D62CF0" w:rsidP="00272306">
      <w:pPr>
        <w:numPr>
          <w:ilvl w:val="1"/>
          <w:numId w:val="18"/>
        </w:numPr>
        <w:rPr>
          <w:bCs/>
        </w:rPr>
      </w:pPr>
      <w:r w:rsidRPr="00E9661D">
        <w:rPr>
          <w:bCs/>
        </w:rPr>
        <w:t>Describe how the LEA will verify that Title I parents are involved in the joint development, implementation and annual review of the parent involvement plans.</w:t>
      </w:r>
    </w:p>
    <w:p w:rsidR="00401930" w:rsidRDefault="00401930" w:rsidP="00401930">
      <w:pPr>
        <w:pStyle w:val="ListParagraph"/>
        <w:rPr>
          <w:b/>
          <w:bCs/>
          <w:iCs/>
        </w:rPr>
      </w:pPr>
    </w:p>
    <w:p w:rsidR="00D62CF0" w:rsidRPr="00401930" w:rsidRDefault="00D62CF0" w:rsidP="00272306">
      <w:pPr>
        <w:numPr>
          <w:ilvl w:val="2"/>
          <w:numId w:val="16"/>
        </w:numPr>
        <w:rPr>
          <w:bCs/>
          <w:u w:val="single"/>
        </w:rPr>
      </w:pPr>
      <w:r w:rsidRPr="00401930">
        <w:rPr>
          <w:b/>
          <w:bCs/>
          <w:iCs/>
          <w:u w:val="single"/>
        </w:rPr>
        <w:t>School-Parent Compact</w:t>
      </w:r>
    </w:p>
    <w:p w:rsidR="00D62CF0" w:rsidRPr="00E9661D" w:rsidRDefault="00D62CF0" w:rsidP="00D62CF0">
      <w:pPr>
        <w:ind w:left="360" w:firstLine="360"/>
        <w:rPr>
          <w:bCs/>
          <w:iCs/>
        </w:rPr>
      </w:pPr>
    </w:p>
    <w:p w:rsidR="00D62CF0" w:rsidRPr="00E9661D" w:rsidRDefault="00D62CF0" w:rsidP="00272306">
      <w:pPr>
        <w:numPr>
          <w:ilvl w:val="1"/>
          <w:numId w:val="13"/>
        </w:numPr>
        <w:tabs>
          <w:tab w:val="clear" w:pos="1800"/>
          <w:tab w:val="num" w:pos="1440"/>
        </w:tabs>
        <w:ind w:left="1440"/>
        <w:rPr>
          <w:bCs/>
        </w:rPr>
      </w:pPr>
      <w:r w:rsidRPr="00E9661D">
        <w:rPr>
          <w:bCs/>
        </w:rPr>
        <w:t xml:space="preserve">Describe how the LEA will ensure that each Title I school has a School-Parent Compact that meets statutory requirements. </w:t>
      </w:r>
    </w:p>
    <w:p w:rsidR="00D62CF0" w:rsidRPr="00E9661D" w:rsidRDefault="00D62CF0" w:rsidP="00D62CF0">
      <w:pPr>
        <w:ind w:left="1080"/>
        <w:rPr>
          <w:bCs/>
        </w:rPr>
      </w:pPr>
    </w:p>
    <w:p w:rsidR="00D62CF0" w:rsidRPr="00401930" w:rsidRDefault="00D62CF0" w:rsidP="00272306">
      <w:pPr>
        <w:numPr>
          <w:ilvl w:val="1"/>
          <w:numId w:val="13"/>
        </w:numPr>
        <w:tabs>
          <w:tab w:val="clear" w:pos="1800"/>
          <w:tab w:val="num" w:pos="1440"/>
        </w:tabs>
        <w:ind w:left="1440"/>
        <w:rPr>
          <w:b/>
          <w:iCs/>
        </w:rPr>
      </w:pPr>
      <w:r w:rsidRPr="00E9661D">
        <w:rPr>
          <w:bCs/>
        </w:rPr>
        <w:t>Describe how the LEA will verify that Title I parents are involved in the joint development, implementation, and annual review of the School-Parent Compact.</w:t>
      </w:r>
    </w:p>
    <w:p w:rsidR="00401930" w:rsidRDefault="00401930" w:rsidP="00401930">
      <w:pPr>
        <w:pStyle w:val="ListParagraph"/>
        <w:rPr>
          <w:b/>
          <w:iCs/>
        </w:rPr>
      </w:pPr>
    </w:p>
    <w:p w:rsidR="00D73BEE" w:rsidRDefault="00D73BEE" w:rsidP="00401930">
      <w:pPr>
        <w:pStyle w:val="ListParagraph"/>
        <w:rPr>
          <w:b/>
          <w:iCs/>
        </w:rPr>
      </w:pPr>
    </w:p>
    <w:p w:rsidR="00401930" w:rsidRPr="00E9661D" w:rsidRDefault="00401930" w:rsidP="00401930">
      <w:pPr>
        <w:ind w:left="1440"/>
        <w:rPr>
          <w:b/>
          <w:iCs/>
        </w:rPr>
      </w:pPr>
    </w:p>
    <w:p w:rsidR="00D62CF0" w:rsidRPr="00401930" w:rsidRDefault="00D62CF0" w:rsidP="00272306">
      <w:pPr>
        <w:numPr>
          <w:ilvl w:val="2"/>
          <w:numId w:val="16"/>
        </w:numPr>
        <w:rPr>
          <w:b/>
          <w:iCs/>
          <w:u w:val="single"/>
        </w:rPr>
      </w:pPr>
      <w:r w:rsidRPr="00401930">
        <w:rPr>
          <w:b/>
          <w:iCs/>
          <w:u w:val="single"/>
        </w:rPr>
        <w:t>Monitoring Parent Involvement</w:t>
      </w:r>
    </w:p>
    <w:p w:rsidR="00D62CF0" w:rsidRPr="003D4ED4" w:rsidRDefault="00D62CF0" w:rsidP="00D62CF0">
      <w:pPr>
        <w:ind w:left="1080"/>
      </w:pPr>
    </w:p>
    <w:p w:rsidR="00D62CF0" w:rsidRPr="003D4ED4" w:rsidRDefault="00B20624" w:rsidP="00D62CF0">
      <w:pPr>
        <w:ind w:left="1440" w:hanging="360"/>
        <w:rPr>
          <w:bCs/>
          <w:iCs/>
        </w:rPr>
      </w:pPr>
      <w:r>
        <w:t>a.</w:t>
      </w:r>
      <w:r>
        <w:tab/>
      </w:r>
      <w:r w:rsidR="00D62CF0" w:rsidRPr="003D4ED4">
        <w:t xml:space="preserve">Describe the </w:t>
      </w:r>
      <w:r w:rsidR="00D62CF0">
        <w:t>LEA</w:t>
      </w:r>
      <w:r w:rsidR="00D62CF0" w:rsidRPr="00A83D8A">
        <w:t>’s</w:t>
      </w:r>
      <w:r w:rsidR="00D62CF0" w:rsidRPr="003D4ED4">
        <w:t xml:space="preserve"> process for monitoring parent involvement requirements in Title I schools.</w:t>
      </w:r>
    </w:p>
    <w:p w:rsidR="00D62CF0" w:rsidRPr="003D4ED4" w:rsidRDefault="00D62CF0" w:rsidP="00D62CF0">
      <w:pPr>
        <w:ind w:left="1440"/>
        <w:rPr>
          <w:bCs/>
          <w:iCs/>
        </w:rPr>
      </w:pPr>
    </w:p>
    <w:p w:rsidR="00401930" w:rsidRDefault="00D62CF0" w:rsidP="00272306">
      <w:pPr>
        <w:numPr>
          <w:ilvl w:val="1"/>
          <w:numId w:val="16"/>
        </w:numPr>
        <w:rPr>
          <w:b/>
        </w:rPr>
      </w:pPr>
      <w:r w:rsidRPr="003D4ED4">
        <w:rPr>
          <w:bCs/>
        </w:rPr>
        <w:t xml:space="preserve">In addition to the </w:t>
      </w:r>
      <w:r>
        <w:rPr>
          <w:bCs/>
        </w:rPr>
        <w:t>LEA</w:t>
      </w:r>
      <w:r w:rsidRPr="003D4ED4">
        <w:rPr>
          <w:bCs/>
        </w:rPr>
        <w:t xml:space="preserve"> Title I coordinator, </w:t>
      </w:r>
      <w:r w:rsidRPr="003D4ED4">
        <w:rPr>
          <w:b/>
        </w:rPr>
        <w:t>identify</w:t>
      </w:r>
      <w:r>
        <w:rPr>
          <w:bCs/>
        </w:rPr>
        <w:t xml:space="preserve"> by name, title, and </w:t>
      </w:r>
      <w:r w:rsidRPr="003D4ED4">
        <w:rPr>
          <w:bCs/>
        </w:rPr>
        <w:t>department the person(s) responsible for</w:t>
      </w:r>
      <w:r w:rsidRPr="003D4ED4">
        <w:rPr>
          <w:b/>
        </w:rPr>
        <w:t xml:space="preserve"> monitoring parent involvement.</w:t>
      </w:r>
    </w:p>
    <w:p w:rsidR="00401930" w:rsidRDefault="00401930" w:rsidP="00401930">
      <w:pPr>
        <w:ind w:left="1440"/>
        <w:rPr>
          <w:b/>
        </w:rPr>
      </w:pPr>
    </w:p>
    <w:p w:rsidR="00E86D09" w:rsidRPr="00401930" w:rsidRDefault="00E86D09" w:rsidP="00401930">
      <w:pPr>
        <w:ind w:left="1440"/>
        <w:rPr>
          <w:b/>
        </w:rPr>
      </w:pPr>
    </w:p>
    <w:p w:rsidR="00D62CF0" w:rsidRPr="00401930" w:rsidRDefault="00401930" w:rsidP="00401930">
      <w:pPr>
        <w:ind w:left="1440" w:hanging="1170"/>
        <w:rPr>
          <w:b/>
        </w:rPr>
      </w:pPr>
      <w:r>
        <w:rPr>
          <w:b/>
          <w:bCs/>
        </w:rPr>
        <w:t xml:space="preserve">6.  </w:t>
      </w:r>
      <w:r w:rsidR="00D62CF0" w:rsidRPr="00401930">
        <w:rPr>
          <w:b/>
          <w:bCs/>
          <w:u w:val="single"/>
        </w:rPr>
        <w:t>Distribution of Parent Involvement Funds</w:t>
      </w:r>
    </w:p>
    <w:p w:rsidR="00D62CF0" w:rsidRPr="00007399" w:rsidRDefault="00D62CF0" w:rsidP="00D62CF0">
      <w:pPr>
        <w:pStyle w:val="NumberedList"/>
        <w:ind w:left="720"/>
        <w:rPr>
          <w:bCs/>
          <w:sz w:val="20"/>
        </w:rPr>
      </w:pPr>
    </w:p>
    <w:p w:rsidR="00D62CF0" w:rsidRPr="006A37C0" w:rsidRDefault="00D62CF0" w:rsidP="00272306">
      <w:pPr>
        <w:pStyle w:val="NumberedList"/>
        <w:numPr>
          <w:ilvl w:val="0"/>
          <w:numId w:val="19"/>
        </w:numPr>
        <w:tabs>
          <w:tab w:val="left" w:pos="1440"/>
        </w:tabs>
        <w:rPr>
          <w:bCs/>
          <w:szCs w:val="24"/>
        </w:rPr>
      </w:pPr>
      <w:r w:rsidRPr="006A37C0">
        <w:rPr>
          <w:bCs/>
          <w:szCs w:val="24"/>
        </w:rPr>
        <w:t xml:space="preserve"> Describe </w:t>
      </w:r>
      <w:r w:rsidRPr="006A37C0">
        <w:rPr>
          <w:bCs/>
          <w:i/>
          <w:szCs w:val="24"/>
        </w:rPr>
        <w:t xml:space="preserve">how </w:t>
      </w:r>
      <w:r w:rsidRPr="006A37C0">
        <w:rPr>
          <w:bCs/>
          <w:szCs w:val="24"/>
        </w:rPr>
        <w:t>the LEA distributes 95% of the 1% reservation to its Title I schools for parent involvement activities.</w:t>
      </w:r>
    </w:p>
    <w:p w:rsidR="00D62CF0" w:rsidRDefault="00D62CF0" w:rsidP="00D62CF0">
      <w:pPr>
        <w:pStyle w:val="NumberedList"/>
        <w:tabs>
          <w:tab w:val="left" w:pos="1440"/>
        </w:tabs>
        <w:ind w:left="1485"/>
        <w:rPr>
          <w:bCs/>
          <w:szCs w:val="24"/>
        </w:rPr>
      </w:pPr>
    </w:p>
    <w:p w:rsidR="00D62CF0" w:rsidRDefault="00D62CF0" w:rsidP="00272306">
      <w:pPr>
        <w:pStyle w:val="NumberedList"/>
        <w:numPr>
          <w:ilvl w:val="0"/>
          <w:numId w:val="19"/>
        </w:numPr>
        <w:tabs>
          <w:tab w:val="left" w:pos="1440"/>
        </w:tabs>
        <w:rPr>
          <w:bCs/>
          <w:szCs w:val="24"/>
        </w:rPr>
      </w:pPr>
      <w:r>
        <w:rPr>
          <w:bCs/>
          <w:szCs w:val="24"/>
        </w:rPr>
        <w:lastRenderedPageBreak/>
        <w:t xml:space="preserve">Describe </w:t>
      </w:r>
      <w:r w:rsidRPr="006A37C0">
        <w:rPr>
          <w:bCs/>
          <w:i/>
          <w:szCs w:val="24"/>
        </w:rPr>
        <w:t>how</w:t>
      </w:r>
      <w:r>
        <w:rPr>
          <w:bCs/>
          <w:szCs w:val="24"/>
        </w:rPr>
        <w:t xml:space="preserve"> the LEA ensures that Title I parents have input in the use of these funds at the district and school level.</w:t>
      </w:r>
    </w:p>
    <w:p w:rsidR="00E32176" w:rsidRPr="002140AF" w:rsidRDefault="00E32176" w:rsidP="00E32176">
      <w:pPr>
        <w:pStyle w:val="ListParagraph"/>
        <w:rPr>
          <w:bCs/>
        </w:rPr>
      </w:pPr>
    </w:p>
    <w:p w:rsidR="00E32176" w:rsidRPr="002140AF" w:rsidRDefault="00E32176" w:rsidP="00E32176">
      <w:pPr>
        <w:pStyle w:val="NumberedList"/>
        <w:numPr>
          <w:ilvl w:val="0"/>
          <w:numId w:val="19"/>
        </w:numPr>
        <w:tabs>
          <w:tab w:val="left" w:pos="1440"/>
        </w:tabs>
        <w:ind w:left="1440" w:hanging="315"/>
        <w:rPr>
          <w:bCs/>
          <w:szCs w:val="24"/>
        </w:rPr>
      </w:pPr>
      <w:r w:rsidRPr="002140AF">
        <w:rPr>
          <w:bCs/>
          <w:szCs w:val="24"/>
        </w:rPr>
        <w:t>Describe how the LEA ensures that the schools have access to the parent involvement funds allocated to their school early in the school year.</w:t>
      </w:r>
    </w:p>
    <w:p w:rsidR="00D62CF0" w:rsidRPr="003D4ED4" w:rsidRDefault="00D62CF0" w:rsidP="00D62CF0">
      <w:pPr>
        <w:pStyle w:val="NumberedList"/>
        <w:ind w:left="720"/>
        <w:rPr>
          <w:bCs/>
          <w:szCs w:val="24"/>
        </w:rPr>
      </w:pPr>
    </w:p>
    <w:p w:rsidR="00980A19" w:rsidRDefault="00D62CF0" w:rsidP="00272306">
      <w:pPr>
        <w:pStyle w:val="NumberedList"/>
        <w:numPr>
          <w:ilvl w:val="0"/>
          <w:numId w:val="19"/>
        </w:numPr>
        <w:rPr>
          <w:bCs/>
          <w:szCs w:val="24"/>
        </w:rPr>
      </w:pPr>
      <w:r>
        <w:rPr>
          <w:bCs/>
          <w:szCs w:val="24"/>
        </w:rPr>
        <w:t xml:space="preserve"> </w:t>
      </w:r>
      <w:r w:rsidRPr="003D4ED4">
        <w:rPr>
          <w:bCs/>
          <w:szCs w:val="24"/>
        </w:rPr>
        <w:t xml:space="preserve">Does the </w:t>
      </w:r>
      <w:r>
        <w:rPr>
          <w:bCs/>
          <w:szCs w:val="24"/>
        </w:rPr>
        <w:t>LEA</w:t>
      </w:r>
      <w:r w:rsidRPr="003D4ED4">
        <w:rPr>
          <w:bCs/>
          <w:szCs w:val="24"/>
        </w:rPr>
        <w:t xml:space="preserve"> reserve more than 1% of its total allocation for parent</w:t>
      </w:r>
      <w:r>
        <w:rPr>
          <w:bCs/>
          <w:szCs w:val="24"/>
        </w:rPr>
        <w:t xml:space="preserve"> i</w:t>
      </w:r>
      <w:r w:rsidRPr="003D4ED4">
        <w:rPr>
          <w:bCs/>
          <w:szCs w:val="24"/>
        </w:rPr>
        <w:t>nvolvement</w:t>
      </w:r>
      <w:r w:rsidR="00980A19">
        <w:rPr>
          <w:bCs/>
          <w:szCs w:val="24"/>
        </w:rPr>
        <w:t>?</w:t>
      </w:r>
    </w:p>
    <w:p w:rsidR="00D62CF0" w:rsidRPr="003D4ED4" w:rsidRDefault="006843CD" w:rsidP="00980A19">
      <w:pPr>
        <w:pStyle w:val="NumberedList"/>
        <w:ind w:left="1440" w:firstLine="720"/>
        <w:rPr>
          <w:bCs/>
          <w:szCs w:val="24"/>
        </w:rPr>
      </w:pPr>
      <w:sdt>
        <w:sdtPr>
          <w:rPr>
            <w:bCs/>
            <w:szCs w:val="24"/>
          </w:rPr>
          <w:id w:val="-237330421"/>
          <w14:checkbox>
            <w14:checked w14:val="0"/>
            <w14:checkedState w14:val="2612" w14:font="MS Gothic"/>
            <w14:uncheckedState w14:val="2610" w14:font="MS Gothic"/>
          </w14:checkbox>
        </w:sdtPr>
        <w:sdtEndPr/>
        <w:sdtContent>
          <w:r w:rsidR="00980A19">
            <w:rPr>
              <w:rFonts w:ascii="MS Gothic" w:eastAsia="MS Gothic" w:hAnsi="MS Gothic" w:hint="eastAsia"/>
              <w:bCs/>
              <w:szCs w:val="24"/>
            </w:rPr>
            <w:t>☐</w:t>
          </w:r>
        </w:sdtContent>
      </w:sdt>
      <w:r w:rsidR="00D62CF0" w:rsidRPr="003D4ED4">
        <w:rPr>
          <w:bCs/>
          <w:szCs w:val="24"/>
        </w:rPr>
        <w:t xml:space="preserve"> Y</w:t>
      </w:r>
      <w:r w:rsidR="00D62CF0">
        <w:rPr>
          <w:bCs/>
          <w:szCs w:val="24"/>
        </w:rPr>
        <w:t>es</w:t>
      </w:r>
      <w:r w:rsidR="00980A19">
        <w:rPr>
          <w:bCs/>
          <w:szCs w:val="24"/>
        </w:rPr>
        <w:tab/>
      </w:r>
      <w:r w:rsidR="00980A19">
        <w:rPr>
          <w:bCs/>
          <w:szCs w:val="24"/>
        </w:rPr>
        <w:tab/>
      </w:r>
      <w:sdt>
        <w:sdtPr>
          <w:rPr>
            <w:bCs/>
            <w:szCs w:val="24"/>
          </w:rPr>
          <w:id w:val="709148613"/>
          <w14:checkbox>
            <w14:checked w14:val="0"/>
            <w14:checkedState w14:val="2612" w14:font="MS Gothic"/>
            <w14:uncheckedState w14:val="2610" w14:font="MS Gothic"/>
          </w14:checkbox>
        </w:sdtPr>
        <w:sdtEndPr/>
        <w:sdtContent>
          <w:r w:rsidR="00980A19">
            <w:rPr>
              <w:rFonts w:ascii="MS Gothic" w:eastAsia="MS Gothic" w:hAnsi="MS Gothic" w:hint="eastAsia"/>
              <w:bCs/>
              <w:szCs w:val="24"/>
            </w:rPr>
            <w:t>☐</w:t>
          </w:r>
        </w:sdtContent>
      </w:sdt>
      <w:r w:rsidR="00D62CF0" w:rsidRPr="003D4ED4">
        <w:rPr>
          <w:bCs/>
          <w:szCs w:val="24"/>
        </w:rPr>
        <w:t xml:space="preserve"> No </w:t>
      </w:r>
    </w:p>
    <w:p w:rsidR="00D62CF0" w:rsidRPr="003D4ED4" w:rsidRDefault="00D62CF0" w:rsidP="00D62CF0">
      <w:pPr>
        <w:pStyle w:val="NumberedList"/>
        <w:ind w:left="720"/>
        <w:rPr>
          <w:bCs/>
          <w:szCs w:val="24"/>
        </w:rPr>
      </w:pPr>
    </w:p>
    <w:p w:rsidR="00401930" w:rsidRDefault="00D62CF0" w:rsidP="00272306">
      <w:pPr>
        <w:pStyle w:val="NumberedList"/>
        <w:numPr>
          <w:ilvl w:val="0"/>
          <w:numId w:val="19"/>
        </w:numPr>
        <w:rPr>
          <w:bCs/>
          <w:szCs w:val="24"/>
        </w:rPr>
      </w:pPr>
      <w:r w:rsidRPr="00242C50">
        <w:rPr>
          <w:bCs/>
          <w:szCs w:val="24"/>
        </w:rPr>
        <w:t xml:space="preserve">If yes, </w:t>
      </w:r>
      <w:r>
        <w:rPr>
          <w:bCs/>
          <w:szCs w:val="24"/>
        </w:rPr>
        <w:t xml:space="preserve">describe </w:t>
      </w:r>
      <w:r w:rsidRPr="006A37C0">
        <w:rPr>
          <w:bCs/>
          <w:i/>
          <w:szCs w:val="24"/>
        </w:rPr>
        <w:t>how</w:t>
      </w:r>
      <w:r>
        <w:rPr>
          <w:bCs/>
          <w:szCs w:val="24"/>
        </w:rPr>
        <w:t xml:space="preserve"> these additional funds are used. </w:t>
      </w:r>
    </w:p>
    <w:p w:rsidR="00E32176" w:rsidRDefault="00E32176" w:rsidP="00E32176">
      <w:pPr>
        <w:pStyle w:val="NumberedList"/>
        <w:ind w:left="1485"/>
        <w:rPr>
          <w:bCs/>
          <w:szCs w:val="24"/>
        </w:rPr>
      </w:pPr>
    </w:p>
    <w:p w:rsidR="00401930" w:rsidRPr="00FB7AF9" w:rsidRDefault="00E32176" w:rsidP="001B2243">
      <w:pPr>
        <w:pStyle w:val="NumberedList"/>
        <w:numPr>
          <w:ilvl w:val="3"/>
          <w:numId w:val="18"/>
        </w:numPr>
        <w:ind w:left="540"/>
        <w:rPr>
          <w:b/>
          <w:color w:val="008000"/>
        </w:rPr>
      </w:pPr>
      <w:r w:rsidRPr="00FB7AF9">
        <w:rPr>
          <w:b/>
          <w:bCs/>
          <w:szCs w:val="24"/>
        </w:rPr>
        <w:t xml:space="preserve">DOCUMENTATION: </w:t>
      </w:r>
      <w:r w:rsidRPr="00FB7AF9">
        <w:rPr>
          <w:bCs/>
          <w:szCs w:val="24"/>
        </w:rPr>
        <w:t xml:space="preserve"> Attach a list of all Title I schools’ individual parent involvement allocations.</w:t>
      </w:r>
    </w:p>
    <w:p w:rsidR="00E56145" w:rsidRPr="00E86D09" w:rsidRDefault="00A76FED" w:rsidP="00401930">
      <w:pPr>
        <w:pStyle w:val="NumberedList"/>
        <w:ind w:left="1485"/>
        <w:rPr>
          <w:bCs/>
          <w:i/>
          <w:color w:val="008000"/>
          <w:szCs w:val="24"/>
        </w:rPr>
      </w:pPr>
      <w:r w:rsidRPr="00E86D09">
        <w:rPr>
          <w:b/>
          <w:i/>
          <w:color w:val="008000"/>
        </w:rPr>
        <w:t xml:space="preserve">Section 1118: </w:t>
      </w:r>
      <w:r w:rsidR="00E56145" w:rsidRPr="00E86D09">
        <w:rPr>
          <w:b/>
          <w:i/>
          <w:color w:val="008000"/>
        </w:rPr>
        <w:t>Distribution of Funds</w:t>
      </w:r>
    </w:p>
    <w:p w:rsidR="00FB1DF1" w:rsidRPr="00B154F6" w:rsidRDefault="00FB1DF1" w:rsidP="00E56145">
      <w:pPr>
        <w:ind w:left="1440"/>
        <w:rPr>
          <w:color w:val="008000"/>
        </w:rPr>
      </w:pPr>
    </w:p>
    <w:p w:rsidR="00E56145" w:rsidRPr="00B154F6" w:rsidRDefault="00E56145" w:rsidP="00E56145">
      <w:pPr>
        <w:ind w:left="1440"/>
        <w:rPr>
          <w:color w:val="008000"/>
        </w:rPr>
      </w:pPr>
      <w:r w:rsidRPr="00B154F6">
        <w:rPr>
          <w:color w:val="008000"/>
        </w:rPr>
        <w:t>(3) RESERVATION-</w:t>
      </w:r>
    </w:p>
    <w:p w:rsidR="00E56145" w:rsidRPr="00B154F6" w:rsidRDefault="00E56145" w:rsidP="00E86D09">
      <w:pPr>
        <w:ind w:left="1800"/>
        <w:rPr>
          <w:color w:val="008000"/>
        </w:rPr>
      </w:pPr>
      <w:r w:rsidRPr="00B154F6">
        <w:rPr>
          <w:color w:val="008000"/>
        </w:rPr>
        <w:t>(A) IN GENERAL- Each local educational agency shall reserve not less than 1 percent of such agency's allocation under subpart 2 of this part to carry out this section, including promoting family literacy and parenting skills, except that this paragraph shall not apply if 1 percent of such agency's allocation under subpart 2 of this part for the fiscal year for which the determination is made is $5,000 or less.</w:t>
      </w:r>
    </w:p>
    <w:p w:rsidR="00E56145" w:rsidRPr="00B154F6" w:rsidRDefault="00E56145" w:rsidP="00E86D09">
      <w:pPr>
        <w:ind w:left="1800"/>
        <w:rPr>
          <w:color w:val="008000"/>
        </w:rPr>
      </w:pPr>
      <w:r w:rsidRPr="00B154F6">
        <w:rPr>
          <w:color w:val="008000"/>
        </w:rPr>
        <w:t>(B) PARENTAL INPUT- Parents of children receiving services under this part shall be involved in the decisions regarding how funds reserved under subparagraph (A) are allotted for parental involvement activities.</w:t>
      </w:r>
    </w:p>
    <w:p w:rsidR="00FB7AF9" w:rsidRDefault="00E56145" w:rsidP="00E86D09">
      <w:pPr>
        <w:ind w:left="1800"/>
        <w:rPr>
          <w:color w:val="008000"/>
        </w:rPr>
      </w:pPr>
      <w:r w:rsidRPr="00B154F6">
        <w:rPr>
          <w:color w:val="008000"/>
        </w:rPr>
        <w:t>(C) DISTRIBUTION OF FUNDS- Not less than 95 percent of the funds reserved under subparagraph (A) shall be distributed to schools served under this part.</w:t>
      </w:r>
    </w:p>
    <w:p w:rsidR="002C5CDC" w:rsidRPr="00B154F6" w:rsidRDefault="002C5CDC" w:rsidP="00E86D09">
      <w:pPr>
        <w:ind w:left="1800" w:firstLine="360"/>
        <w:rPr>
          <w:b/>
          <w:bCs/>
          <w:color w:val="008000"/>
        </w:rPr>
      </w:pPr>
    </w:p>
    <w:p w:rsidR="00FB7AF9" w:rsidRPr="00B154F6" w:rsidRDefault="00F66028" w:rsidP="00FB7AF9">
      <w:pPr>
        <w:ind w:firstLine="360"/>
        <w:rPr>
          <w:b/>
          <w:bCs/>
          <w:color w:val="008000"/>
        </w:rPr>
      </w:pPr>
      <w:r w:rsidRPr="00E86D09">
        <w:rPr>
          <w:b/>
          <w:bCs/>
          <w:i/>
          <w:color w:val="008000"/>
        </w:rPr>
        <w:t>Section 1118   School Level Parent Involvement Policy</w:t>
      </w:r>
    </w:p>
    <w:p w:rsidR="002F57AA" w:rsidRPr="00B154F6" w:rsidRDefault="002F57AA" w:rsidP="00DD3FDC">
      <w:pPr>
        <w:ind w:left="360"/>
        <w:rPr>
          <w:b/>
          <w:bCs/>
          <w:color w:val="008000"/>
        </w:rPr>
      </w:pPr>
      <w:r w:rsidRPr="00B154F6">
        <w:rPr>
          <w:b/>
          <w:bCs/>
          <w:color w:val="008000"/>
        </w:rPr>
        <w:t xml:space="preserve">Policy must describe how each of the following in (b) and (c) will occur in the district.  If items are not in the policy, then they must be described in an accompanying administrative procedure. </w:t>
      </w:r>
    </w:p>
    <w:p w:rsidR="00F66028" w:rsidRPr="00B154F6" w:rsidRDefault="00F66028" w:rsidP="00F66028">
      <w:pPr>
        <w:ind w:left="720"/>
        <w:rPr>
          <w:color w:val="008000"/>
        </w:rPr>
      </w:pPr>
      <w:r w:rsidRPr="00B154F6">
        <w:rPr>
          <w:color w:val="008000"/>
        </w:rPr>
        <w:t>(b) SCHOOL PARENTAL INVOLVEMENT POLICY-</w:t>
      </w:r>
    </w:p>
    <w:p w:rsidR="00F66028" w:rsidRPr="00B154F6" w:rsidRDefault="00F66028" w:rsidP="00F66028">
      <w:pPr>
        <w:ind w:left="1440"/>
        <w:rPr>
          <w:color w:val="008000"/>
        </w:rPr>
      </w:pPr>
      <w:r w:rsidRPr="00B154F6">
        <w:rPr>
          <w:color w:val="008000"/>
        </w:rPr>
        <w:t xml:space="preserve">(1) IN GENERAL- Each school served under this part shall jointly develop with, and distribute to, parents of participating children a written parental involvement policy, agreed on by such </w:t>
      </w:r>
      <w:r w:rsidR="002D14F1" w:rsidRPr="00B154F6">
        <w:rPr>
          <w:color w:val="008000"/>
        </w:rPr>
        <w:t>parents that</w:t>
      </w:r>
      <w:r w:rsidRPr="00B154F6">
        <w:rPr>
          <w:color w:val="008000"/>
        </w:rPr>
        <w:t xml:space="preserve"> shall describe the means for carrying out the requirements of subsections (c) through (f). 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w:t>
      </w:r>
    </w:p>
    <w:p w:rsidR="00F66028" w:rsidRPr="00B154F6" w:rsidRDefault="00F66028" w:rsidP="00F66028">
      <w:pPr>
        <w:ind w:left="1440"/>
        <w:rPr>
          <w:color w:val="008000"/>
        </w:rPr>
      </w:pPr>
      <w:r w:rsidRPr="00B154F6">
        <w:rPr>
          <w:color w:val="008000"/>
        </w:rPr>
        <w:t>(2) SPECIAL RULE- If the school has a parental involvement policy that applies to all parents, such school may amend that policy, if necessary, to meet the requirements of this subsection.</w:t>
      </w:r>
    </w:p>
    <w:p w:rsidR="00F66028" w:rsidRPr="00B154F6" w:rsidRDefault="00F66028" w:rsidP="00F66028">
      <w:pPr>
        <w:ind w:left="1440"/>
        <w:rPr>
          <w:color w:val="008000"/>
        </w:rPr>
      </w:pPr>
      <w:r w:rsidRPr="00B154F6">
        <w:rPr>
          <w:color w:val="008000"/>
        </w:rPr>
        <w:lastRenderedPageBreak/>
        <w:t>(3) AMENDMENT- If the local educational agency involved has a school district-level parental involvement policy that applies to all parents, such agency may amend that policy, if necessary, to meet the requirements of this subsection.</w:t>
      </w:r>
    </w:p>
    <w:p w:rsidR="00F66028" w:rsidRPr="00B154F6" w:rsidRDefault="00F66028" w:rsidP="00F66028">
      <w:pPr>
        <w:ind w:left="1440"/>
        <w:rPr>
          <w:color w:val="008000"/>
        </w:rPr>
      </w:pPr>
      <w:r w:rsidRPr="00B154F6">
        <w:rPr>
          <w:color w:val="008000"/>
        </w:rPr>
        <w:t xml:space="preserve">(4) PARENTAL COMMENTS- If the plan under section 1112 is not satisfactory to the parents of participating </w:t>
      </w:r>
      <w:proofErr w:type="gramStart"/>
      <w:r w:rsidRPr="00B154F6">
        <w:rPr>
          <w:color w:val="008000"/>
        </w:rPr>
        <w:t>children,</w:t>
      </w:r>
      <w:proofErr w:type="gramEnd"/>
      <w:r w:rsidRPr="00B154F6">
        <w:rPr>
          <w:color w:val="008000"/>
        </w:rPr>
        <w:t xml:space="preserve"> the local educational agency shall submit any parent comments with such plan when such local educational agency submits the plan to the State.</w:t>
      </w:r>
    </w:p>
    <w:p w:rsidR="00AA65C0" w:rsidRPr="00B154F6" w:rsidRDefault="00AA65C0" w:rsidP="00F66028">
      <w:pPr>
        <w:ind w:left="1440"/>
        <w:rPr>
          <w:color w:val="008000"/>
        </w:rPr>
      </w:pPr>
    </w:p>
    <w:p w:rsidR="00F66028" w:rsidRPr="00B154F6" w:rsidRDefault="002F57AA" w:rsidP="002F57AA">
      <w:pPr>
        <w:ind w:firstLine="720"/>
        <w:rPr>
          <w:color w:val="008000"/>
        </w:rPr>
      </w:pPr>
      <w:r w:rsidRPr="00B154F6">
        <w:rPr>
          <w:color w:val="008000"/>
        </w:rPr>
        <w:t xml:space="preserve"> </w:t>
      </w:r>
      <w:r w:rsidR="00F66028" w:rsidRPr="00B154F6">
        <w:rPr>
          <w:color w:val="008000"/>
        </w:rPr>
        <w:t xml:space="preserve">(c) POLICY INVOLVEMENT- Each school served under this part shall — </w:t>
      </w:r>
    </w:p>
    <w:p w:rsidR="00F66028" w:rsidRPr="00B154F6" w:rsidRDefault="00F66028" w:rsidP="00F66028">
      <w:pPr>
        <w:ind w:left="1440"/>
        <w:rPr>
          <w:color w:val="008000"/>
        </w:rPr>
      </w:pPr>
      <w:r w:rsidRPr="00B154F6">
        <w:rPr>
          <w:color w:val="008000"/>
        </w:rPr>
        <w:t>(1) convene an annual meeting, at a convenient time, to which all parents of participating children shall be invited and encouraged to attend, to inform parents of their school's participation under this part and to explain the requirements of this part, and the right of the parents to be involved;</w:t>
      </w:r>
    </w:p>
    <w:p w:rsidR="00F66028" w:rsidRPr="00B154F6" w:rsidRDefault="00F66028" w:rsidP="00F66028">
      <w:pPr>
        <w:ind w:left="1440"/>
        <w:rPr>
          <w:color w:val="008000"/>
        </w:rPr>
      </w:pPr>
      <w:r w:rsidRPr="00B154F6">
        <w:rPr>
          <w:color w:val="008000"/>
        </w:rPr>
        <w:t>(2) offer a flexible number of meetings, such as meetings in the morning or evening, and may provide, with funds provided under this part, transportation, child care, or home visits, as such services relate to parental involvement;</w:t>
      </w:r>
    </w:p>
    <w:p w:rsidR="00F66028" w:rsidRPr="00B154F6" w:rsidRDefault="00F66028" w:rsidP="00F66028">
      <w:pPr>
        <w:ind w:left="1440"/>
        <w:rPr>
          <w:color w:val="008000"/>
        </w:rPr>
      </w:pPr>
      <w:r w:rsidRPr="00B154F6">
        <w:rPr>
          <w:color w:val="008000"/>
        </w:rPr>
        <w:t>(3) involve parents, in an organized, ongoing, and timely way, in the planning, review, and improvement of programs under this part, including the planning, review, and improvement of the school parental involvement policy and the joint development of the schoolwide program plan under section 1114(b)(2), except that if a school has in place a process for involving parents in the joint planning and design of the school's programs, the school may use that process, if such process includes an adequate representation of parents of participating children;</w:t>
      </w:r>
    </w:p>
    <w:p w:rsidR="00F66028" w:rsidRPr="00B154F6" w:rsidRDefault="00F66028" w:rsidP="00F66028">
      <w:pPr>
        <w:ind w:left="1440"/>
        <w:rPr>
          <w:color w:val="008000"/>
        </w:rPr>
      </w:pPr>
      <w:r w:rsidRPr="00B154F6">
        <w:rPr>
          <w:color w:val="008000"/>
        </w:rPr>
        <w:t xml:space="preserve">(4) </w:t>
      </w:r>
      <w:proofErr w:type="gramStart"/>
      <w:r w:rsidRPr="00B154F6">
        <w:rPr>
          <w:color w:val="008000"/>
        </w:rPr>
        <w:t>provide</w:t>
      </w:r>
      <w:proofErr w:type="gramEnd"/>
      <w:r w:rsidRPr="00B154F6">
        <w:rPr>
          <w:color w:val="008000"/>
        </w:rPr>
        <w:t xml:space="preserve"> parents of participating children — </w:t>
      </w:r>
    </w:p>
    <w:p w:rsidR="00F66028" w:rsidRPr="00B154F6" w:rsidRDefault="00F66028" w:rsidP="00E86D09">
      <w:pPr>
        <w:ind w:left="1800"/>
        <w:rPr>
          <w:color w:val="008000"/>
        </w:rPr>
      </w:pPr>
      <w:r w:rsidRPr="00B154F6">
        <w:rPr>
          <w:color w:val="008000"/>
        </w:rPr>
        <w:t xml:space="preserve">(A) </w:t>
      </w:r>
      <w:proofErr w:type="gramStart"/>
      <w:r w:rsidRPr="00B154F6">
        <w:rPr>
          <w:color w:val="008000"/>
        </w:rPr>
        <w:t>timely</w:t>
      </w:r>
      <w:proofErr w:type="gramEnd"/>
      <w:r w:rsidRPr="00B154F6">
        <w:rPr>
          <w:color w:val="008000"/>
        </w:rPr>
        <w:t xml:space="preserve"> information about programs under this part;</w:t>
      </w:r>
    </w:p>
    <w:p w:rsidR="00F66028" w:rsidRPr="00B154F6" w:rsidRDefault="00F66028" w:rsidP="00E86D09">
      <w:pPr>
        <w:ind w:left="1800"/>
        <w:rPr>
          <w:color w:val="008000"/>
        </w:rPr>
      </w:pPr>
      <w:r w:rsidRPr="00B154F6">
        <w:rPr>
          <w:color w:val="008000"/>
        </w:rPr>
        <w:t>(B) a description and explanation of the curriculum in use at the school, the forms of academic assessment used to measure student progress, and the proficiency levels students are expected to meet; and</w:t>
      </w:r>
    </w:p>
    <w:p w:rsidR="00F66028" w:rsidRPr="00B154F6" w:rsidRDefault="00F66028" w:rsidP="00E86D09">
      <w:pPr>
        <w:ind w:left="1800"/>
        <w:rPr>
          <w:color w:val="008000"/>
        </w:rPr>
      </w:pPr>
      <w:r w:rsidRPr="00B154F6">
        <w:rPr>
          <w:color w:val="008000"/>
        </w:rPr>
        <w:t>(C) if requested by parents, opportunities for regular meetings to formulate suggestions and to participate, as appropriate, in decisions relating to the education of their children, and respond to any such suggestions as soon as practicably possible; and</w:t>
      </w:r>
    </w:p>
    <w:p w:rsidR="00F0075F" w:rsidRPr="00B154F6" w:rsidRDefault="00F66028" w:rsidP="00D62052">
      <w:pPr>
        <w:ind w:left="1440"/>
        <w:rPr>
          <w:color w:val="008000"/>
        </w:rPr>
      </w:pPr>
      <w:r w:rsidRPr="00B154F6">
        <w:rPr>
          <w:color w:val="008000"/>
        </w:rPr>
        <w:t xml:space="preserve">(5) </w:t>
      </w:r>
      <w:proofErr w:type="gramStart"/>
      <w:r w:rsidRPr="00B154F6">
        <w:rPr>
          <w:color w:val="008000"/>
        </w:rPr>
        <w:t>if</w:t>
      </w:r>
      <w:proofErr w:type="gramEnd"/>
      <w:r w:rsidRPr="00B154F6">
        <w:rPr>
          <w:color w:val="008000"/>
        </w:rPr>
        <w:t xml:space="preserve"> the schoolwide program plan under section 1114(b)(2) is not satisfactory to the parents of participating children, submit any parent comments on the plan when the school makes the plan available to the local educational agency.</w:t>
      </w:r>
    </w:p>
    <w:p w:rsidR="00FB7AF9" w:rsidRDefault="00FB7AF9" w:rsidP="00FB7AF9">
      <w:pPr>
        <w:tabs>
          <w:tab w:val="left" w:pos="720"/>
        </w:tabs>
        <w:ind w:firstLine="450"/>
        <w:rPr>
          <w:b/>
          <w:bCs/>
          <w:i/>
          <w:color w:val="008000"/>
        </w:rPr>
      </w:pPr>
    </w:p>
    <w:p w:rsidR="00183DE4" w:rsidRPr="00B154F6" w:rsidRDefault="00814B92" w:rsidP="00FB7AF9">
      <w:pPr>
        <w:tabs>
          <w:tab w:val="left" w:pos="720"/>
        </w:tabs>
        <w:ind w:firstLine="450"/>
        <w:rPr>
          <w:b/>
          <w:bCs/>
          <w:i/>
          <w:color w:val="008000"/>
        </w:rPr>
      </w:pPr>
      <w:r w:rsidRPr="00B154F6">
        <w:rPr>
          <w:b/>
          <w:bCs/>
          <w:i/>
          <w:color w:val="008000"/>
        </w:rPr>
        <w:t xml:space="preserve">Section: 1118 School/Parent Compacts must contain: </w:t>
      </w:r>
    </w:p>
    <w:p w:rsidR="00F0075F" w:rsidRPr="00B154F6" w:rsidRDefault="00F0075F" w:rsidP="00183DE4">
      <w:pPr>
        <w:rPr>
          <w:bCs/>
          <w:color w:val="008000"/>
        </w:rPr>
      </w:pPr>
    </w:p>
    <w:p w:rsidR="00814B92" w:rsidRPr="00B154F6" w:rsidRDefault="00814B92" w:rsidP="00814B92">
      <w:pPr>
        <w:ind w:left="720"/>
        <w:rPr>
          <w:color w:val="008000"/>
        </w:rPr>
      </w:pPr>
      <w:r w:rsidRPr="00B154F6">
        <w:rPr>
          <w:color w:val="008000"/>
        </w:rPr>
        <w:t xml:space="preserve">d) SHARED RESPONSIBILITIES FOR HIGH STUDENT ACADEMIC ACHIEVEMENT- As a component of the school-level parental involvement policy developed under subsection (b), each school served under this part shall jointly develop with parents for all children served under this part a school-parent compact that outlines how parents, the entire school staff, and students will share the responsibility for improved student academic achievement and the means by which the school and parents will build and develop a partnership to help children achieve the State's high standards. Such compact shall — </w:t>
      </w:r>
    </w:p>
    <w:p w:rsidR="00814B92" w:rsidRPr="00B154F6" w:rsidRDefault="00814B92" w:rsidP="00E86D09">
      <w:pPr>
        <w:ind w:left="1080"/>
        <w:rPr>
          <w:color w:val="008000"/>
        </w:rPr>
      </w:pPr>
      <w:r w:rsidRPr="00B154F6">
        <w:rPr>
          <w:color w:val="008000"/>
        </w:rPr>
        <w:t xml:space="preserve">(1) describe the school's responsibility to provide high-quality curriculum and instruction in a supportive and effective </w:t>
      </w:r>
      <w:r w:rsidR="00DD3FDC" w:rsidRPr="00B154F6">
        <w:rPr>
          <w:color w:val="008000"/>
        </w:rPr>
        <w:t>learning</w:t>
      </w:r>
      <w:r w:rsidRPr="00B154F6">
        <w:rPr>
          <w:color w:val="008000"/>
        </w:rPr>
        <w:t xml:space="preserve"> environment that enables the </w:t>
      </w:r>
      <w:r w:rsidRPr="00B154F6">
        <w:rPr>
          <w:color w:val="008000"/>
        </w:rPr>
        <w:lastRenderedPageBreak/>
        <w:t>children served under this part to meet the State's student academic achievement standards, and the ways in which each parent will be responsible for supporting their children's</w:t>
      </w:r>
      <w:r w:rsidR="00DD3FDC" w:rsidRPr="00B154F6">
        <w:rPr>
          <w:color w:val="008000"/>
        </w:rPr>
        <w:t xml:space="preserve"> learning</w:t>
      </w:r>
      <w:r w:rsidRPr="00B154F6">
        <w:rPr>
          <w:color w:val="008000"/>
        </w:rPr>
        <w:t>, such as monitoring attendance, homework completion, and television watching; volunteering in their child's classroom; and participating, as appropriate, in decisions relating to the education of their children and positive use of extracurricular time; and</w:t>
      </w:r>
    </w:p>
    <w:p w:rsidR="00814B92" w:rsidRPr="00B154F6" w:rsidRDefault="00814B92" w:rsidP="00E86D09">
      <w:pPr>
        <w:ind w:left="1080"/>
        <w:rPr>
          <w:color w:val="008000"/>
        </w:rPr>
      </w:pPr>
      <w:r w:rsidRPr="00B154F6">
        <w:rPr>
          <w:color w:val="008000"/>
        </w:rPr>
        <w:t xml:space="preserve">(2) </w:t>
      </w:r>
      <w:proofErr w:type="gramStart"/>
      <w:r w:rsidRPr="00B154F6">
        <w:rPr>
          <w:color w:val="008000"/>
        </w:rPr>
        <w:t>address</w:t>
      </w:r>
      <w:proofErr w:type="gramEnd"/>
      <w:r w:rsidRPr="00B154F6">
        <w:rPr>
          <w:color w:val="008000"/>
        </w:rPr>
        <w:t xml:space="preserve"> the importance of communication between teachers and parents on an ongoing basis through, at a minimum — </w:t>
      </w:r>
    </w:p>
    <w:p w:rsidR="00814B92" w:rsidRPr="00B154F6" w:rsidRDefault="00814B92" w:rsidP="00E86D09">
      <w:pPr>
        <w:ind w:left="1440"/>
        <w:rPr>
          <w:color w:val="008000"/>
        </w:rPr>
      </w:pPr>
      <w:r w:rsidRPr="00B154F6">
        <w:rPr>
          <w:color w:val="008000"/>
        </w:rPr>
        <w:t xml:space="preserve">(A) parent-teacher conferences in elementary schools, at </w:t>
      </w:r>
      <w:r w:rsidR="00DD3FDC" w:rsidRPr="00B154F6">
        <w:rPr>
          <w:color w:val="008000"/>
        </w:rPr>
        <w:t>least</w:t>
      </w:r>
      <w:r w:rsidRPr="00B154F6">
        <w:rPr>
          <w:color w:val="008000"/>
        </w:rPr>
        <w:t xml:space="preserve"> annually, during which the compact shall be discussed as the compact relates to the individual child's achievement;</w:t>
      </w:r>
    </w:p>
    <w:p w:rsidR="00814B92" w:rsidRPr="00B154F6" w:rsidRDefault="00814B92" w:rsidP="00E86D09">
      <w:pPr>
        <w:ind w:left="1440"/>
        <w:rPr>
          <w:color w:val="008000"/>
        </w:rPr>
      </w:pPr>
      <w:r w:rsidRPr="00B154F6">
        <w:rPr>
          <w:color w:val="008000"/>
        </w:rPr>
        <w:t xml:space="preserve">(B) </w:t>
      </w:r>
      <w:proofErr w:type="gramStart"/>
      <w:r w:rsidRPr="00B154F6">
        <w:rPr>
          <w:color w:val="008000"/>
        </w:rPr>
        <w:t>frequent</w:t>
      </w:r>
      <w:proofErr w:type="gramEnd"/>
      <w:r w:rsidRPr="00B154F6">
        <w:rPr>
          <w:color w:val="008000"/>
        </w:rPr>
        <w:t xml:space="preserve"> reports to parents on their children's progress; and </w:t>
      </w:r>
    </w:p>
    <w:p w:rsidR="00814B92" w:rsidRDefault="00814B92" w:rsidP="00E86D09">
      <w:pPr>
        <w:ind w:left="1440"/>
        <w:rPr>
          <w:color w:val="008000"/>
        </w:rPr>
      </w:pPr>
      <w:r w:rsidRPr="00B154F6">
        <w:rPr>
          <w:color w:val="008000"/>
        </w:rPr>
        <w:t xml:space="preserve">(C) </w:t>
      </w:r>
      <w:proofErr w:type="gramStart"/>
      <w:r w:rsidRPr="00B154F6">
        <w:rPr>
          <w:color w:val="008000"/>
        </w:rPr>
        <w:t>reasonable</w:t>
      </w:r>
      <w:proofErr w:type="gramEnd"/>
      <w:r w:rsidRPr="00B154F6">
        <w:rPr>
          <w:color w:val="008000"/>
        </w:rPr>
        <w:t xml:space="preserve"> access to staff, opportunities to volunteer and participate in their child's class, and observation of classroom activities.</w:t>
      </w:r>
    </w:p>
    <w:p w:rsidR="00FB7AF9" w:rsidRDefault="00FB7AF9" w:rsidP="00E86D09">
      <w:pPr>
        <w:ind w:left="1440"/>
        <w:rPr>
          <w:color w:val="008000"/>
        </w:rPr>
      </w:pPr>
    </w:p>
    <w:p w:rsidR="00FB7AF9" w:rsidRPr="00B154F6" w:rsidRDefault="00FB7AF9" w:rsidP="00E86D09">
      <w:pPr>
        <w:ind w:left="1440"/>
        <w:rPr>
          <w:color w:val="008000"/>
        </w:rPr>
      </w:pPr>
    </w:p>
    <w:p w:rsidR="00105001" w:rsidRPr="003450CA" w:rsidRDefault="00105001" w:rsidP="00606DEE">
      <w:pPr>
        <w:rPr>
          <w:b/>
          <w:bCs/>
          <w:sz w:val="20"/>
        </w:rPr>
      </w:pPr>
    </w:p>
    <w:p w:rsidR="00B22C72" w:rsidRPr="003450CA" w:rsidRDefault="00B22C72" w:rsidP="00272306">
      <w:pPr>
        <w:pStyle w:val="Heading3"/>
        <w:numPr>
          <w:ilvl w:val="0"/>
          <w:numId w:val="24"/>
        </w:numPr>
        <w:rPr>
          <w:sz w:val="24"/>
        </w:rPr>
      </w:pPr>
      <w:r w:rsidRPr="003450CA">
        <w:rPr>
          <w:sz w:val="24"/>
        </w:rPr>
        <w:t xml:space="preserve">EQUITABLE SERVICES TO STUDENTS IN PRIVATE SCHOOLS </w:t>
      </w:r>
    </w:p>
    <w:p w:rsidR="00B22C72" w:rsidRDefault="00B22C72" w:rsidP="00B22C72">
      <w:pPr>
        <w:pStyle w:val="Heading3"/>
        <w:ind w:left="180"/>
        <w:rPr>
          <w:sz w:val="20"/>
          <w:szCs w:val="20"/>
        </w:rPr>
      </w:pPr>
      <w:r w:rsidRPr="003450CA">
        <w:rPr>
          <w:sz w:val="24"/>
        </w:rPr>
        <w:t xml:space="preserve">      </w:t>
      </w:r>
      <w:r w:rsidR="00D7013E">
        <w:rPr>
          <w:sz w:val="24"/>
        </w:rPr>
        <w:t xml:space="preserve">         </w:t>
      </w:r>
      <w:r w:rsidRPr="003450CA">
        <w:rPr>
          <w:sz w:val="20"/>
          <w:szCs w:val="20"/>
        </w:rPr>
        <w:t>[Section 1120]:</w:t>
      </w:r>
      <w:r w:rsidR="00105001">
        <w:rPr>
          <w:sz w:val="20"/>
          <w:szCs w:val="20"/>
        </w:rPr>
        <w:t xml:space="preserve">  </w:t>
      </w:r>
    </w:p>
    <w:p w:rsidR="00105001" w:rsidRDefault="00105001" w:rsidP="00105001"/>
    <w:p w:rsidR="009C5EB9" w:rsidRPr="00CF15FE" w:rsidRDefault="00105001" w:rsidP="00272306">
      <w:pPr>
        <w:numPr>
          <w:ilvl w:val="0"/>
          <w:numId w:val="17"/>
        </w:numPr>
        <w:rPr>
          <w:color w:val="008000"/>
        </w:rPr>
      </w:pPr>
      <w:r w:rsidRPr="00CF15FE">
        <w:rPr>
          <w:color w:val="008000"/>
        </w:rPr>
        <w:t xml:space="preserve">The </w:t>
      </w:r>
      <w:r w:rsidR="00DD7ECC" w:rsidRPr="00CF15FE">
        <w:rPr>
          <w:color w:val="008000"/>
        </w:rPr>
        <w:t>Local Education Agency</w:t>
      </w:r>
      <w:r w:rsidRPr="00CF15FE">
        <w:rPr>
          <w:color w:val="008000"/>
        </w:rPr>
        <w:t xml:space="preserve"> must maintain control of the Title I program.   It is not the private school’s program.  </w:t>
      </w:r>
      <w:r w:rsidR="00C6181A" w:rsidRPr="00CF15FE">
        <w:rPr>
          <w:color w:val="008000"/>
        </w:rPr>
        <w:t>In addition, private schools are not Title I schools.</w:t>
      </w:r>
    </w:p>
    <w:p w:rsidR="009C5EB9" w:rsidRPr="00CF15FE" w:rsidRDefault="009C5EB9" w:rsidP="00272306">
      <w:pPr>
        <w:numPr>
          <w:ilvl w:val="0"/>
          <w:numId w:val="17"/>
        </w:numPr>
        <w:rPr>
          <w:color w:val="008000"/>
        </w:rPr>
      </w:pPr>
      <w:r w:rsidRPr="00CF15FE">
        <w:rPr>
          <w:color w:val="008000"/>
        </w:rPr>
        <w:t xml:space="preserve">Refer to Equitable Services to Private School Students Checklist for detailed guidance and timeline </w:t>
      </w:r>
      <w:r w:rsidR="00FF00DA" w:rsidRPr="00CF15FE">
        <w:rPr>
          <w:color w:val="008000"/>
        </w:rPr>
        <w:t xml:space="preserve">to ensure your </w:t>
      </w:r>
      <w:r w:rsidR="00DD7ECC" w:rsidRPr="00CF15FE">
        <w:rPr>
          <w:color w:val="008000"/>
        </w:rPr>
        <w:t>LEA</w:t>
      </w:r>
      <w:r w:rsidR="00FF00DA" w:rsidRPr="00CF15FE">
        <w:rPr>
          <w:color w:val="008000"/>
        </w:rPr>
        <w:t xml:space="preserve"> will meet all aspects of this</w:t>
      </w:r>
      <w:r w:rsidRPr="00CF15FE">
        <w:rPr>
          <w:color w:val="008000"/>
        </w:rPr>
        <w:t xml:space="preserve"> requirement. </w:t>
      </w:r>
    </w:p>
    <w:p w:rsidR="00105001" w:rsidRPr="00CF15FE" w:rsidRDefault="009C5EB9" w:rsidP="00272306">
      <w:pPr>
        <w:numPr>
          <w:ilvl w:val="0"/>
          <w:numId w:val="17"/>
        </w:numPr>
        <w:rPr>
          <w:color w:val="008000"/>
        </w:rPr>
      </w:pPr>
      <w:r w:rsidRPr="00CF15FE">
        <w:rPr>
          <w:color w:val="008000"/>
        </w:rPr>
        <w:t xml:space="preserve">Refer to </w:t>
      </w:r>
      <w:r w:rsidR="00EA566B" w:rsidRPr="00CF15FE">
        <w:rPr>
          <w:color w:val="008000"/>
        </w:rPr>
        <w:t>guidance document for Third Party Contracts to Deliver Services to Private School Students.</w:t>
      </w:r>
      <w:r w:rsidRPr="00CF15FE">
        <w:rPr>
          <w:color w:val="008000"/>
        </w:rPr>
        <w:t xml:space="preserve"> </w:t>
      </w:r>
    </w:p>
    <w:p w:rsidR="00B22C72" w:rsidRPr="00B154F6" w:rsidRDefault="00B22C72" w:rsidP="00B22C72">
      <w:pPr>
        <w:ind w:left="720"/>
        <w:rPr>
          <w:bCs/>
          <w:color w:val="008000"/>
          <w:sz w:val="20"/>
        </w:rPr>
      </w:pPr>
    </w:p>
    <w:p w:rsidR="00A025C0" w:rsidRDefault="00A025C0" w:rsidP="00A025C0">
      <w:pPr>
        <w:numPr>
          <w:ilvl w:val="0"/>
          <w:numId w:val="5"/>
        </w:numPr>
        <w:ind w:left="1080"/>
        <w:rPr>
          <w:bCs/>
        </w:rPr>
      </w:pPr>
      <w:r w:rsidRPr="004620A4">
        <w:rPr>
          <w:bCs/>
        </w:rPr>
        <w:t xml:space="preserve">Participating private schools and services: </w:t>
      </w:r>
      <w:r w:rsidRPr="004620A4">
        <w:rPr>
          <w:b/>
        </w:rPr>
        <w:t xml:space="preserve">COMPLETE INFORMATION IN ATTACHMENT 6 A </w:t>
      </w:r>
      <w:r w:rsidRPr="004620A4">
        <w:rPr>
          <w:bCs/>
        </w:rPr>
        <w:t xml:space="preserve">regarding the names of participating private schools and the number of private school students that will benefit from the Title I-A services.  Refer to the </w:t>
      </w:r>
      <w:r w:rsidRPr="004620A4">
        <w:rPr>
          <w:bCs/>
          <w:i/>
          <w:iCs/>
        </w:rPr>
        <w:t xml:space="preserve">Title </w:t>
      </w:r>
      <w:proofErr w:type="gramStart"/>
      <w:r w:rsidRPr="004620A4">
        <w:rPr>
          <w:bCs/>
          <w:i/>
          <w:iCs/>
        </w:rPr>
        <w:t>I</w:t>
      </w:r>
      <w:proofErr w:type="gramEnd"/>
      <w:r w:rsidRPr="004620A4">
        <w:rPr>
          <w:bCs/>
          <w:i/>
          <w:iCs/>
        </w:rPr>
        <w:t xml:space="preserve"> Services to Eligible Private School Children Non-Regulatory Guidance, October 17, 2003</w:t>
      </w:r>
      <w:r w:rsidRPr="004620A4">
        <w:rPr>
          <w:bCs/>
        </w:rPr>
        <w:t>.</w:t>
      </w:r>
    </w:p>
    <w:p w:rsidR="00A025C0" w:rsidRDefault="00A025C0" w:rsidP="00A025C0">
      <w:pPr>
        <w:ind w:left="1080"/>
        <w:rPr>
          <w:bCs/>
        </w:rPr>
      </w:pPr>
    </w:p>
    <w:p w:rsidR="00A025C0" w:rsidRPr="00E9661D" w:rsidRDefault="00A025C0" w:rsidP="00A025C0">
      <w:pPr>
        <w:numPr>
          <w:ilvl w:val="0"/>
          <w:numId w:val="5"/>
        </w:numPr>
        <w:ind w:left="1080"/>
        <w:rPr>
          <w:bCs/>
        </w:rPr>
      </w:pPr>
      <w:r w:rsidRPr="00E9661D">
        <w:rPr>
          <w:b/>
          <w:bCs/>
        </w:rPr>
        <w:t>DESCRIBE</w:t>
      </w:r>
      <w:r w:rsidRPr="00E9661D">
        <w:rPr>
          <w:bCs/>
        </w:rPr>
        <w:t xml:space="preserve"> the LEA’s process for inviting private schools to participate in the Title I, Part A program.</w:t>
      </w:r>
    </w:p>
    <w:p w:rsidR="00A025C0" w:rsidRPr="00E9661D" w:rsidRDefault="00A025C0" w:rsidP="00A025C0">
      <w:pPr>
        <w:ind w:left="360"/>
        <w:rPr>
          <w:bCs/>
        </w:rPr>
      </w:pPr>
    </w:p>
    <w:p w:rsidR="00E32176" w:rsidRPr="00B11B43" w:rsidRDefault="00A025C0" w:rsidP="00E32176">
      <w:pPr>
        <w:numPr>
          <w:ilvl w:val="0"/>
          <w:numId w:val="5"/>
        </w:numPr>
        <w:tabs>
          <w:tab w:val="clear" w:pos="720"/>
          <w:tab w:val="num" w:pos="1080"/>
        </w:tabs>
        <w:ind w:left="1080"/>
        <w:rPr>
          <w:bCs/>
        </w:rPr>
      </w:pPr>
      <w:r w:rsidRPr="004620A4">
        <w:rPr>
          <w:b/>
        </w:rPr>
        <w:t xml:space="preserve">DESCRIBE </w:t>
      </w:r>
      <w:r>
        <w:rPr>
          <w:bCs/>
        </w:rPr>
        <w:t>the LEA</w:t>
      </w:r>
      <w:r w:rsidRPr="004620A4">
        <w:rPr>
          <w:bCs/>
        </w:rPr>
        <w:t xml:space="preserve">'s process of ongoing consultation </w:t>
      </w:r>
      <w:r w:rsidRPr="00242C50">
        <w:rPr>
          <w:bCs/>
        </w:rPr>
        <w:t xml:space="preserve">with private school officials </w:t>
      </w:r>
      <w:r w:rsidRPr="004620A4">
        <w:rPr>
          <w:bCs/>
        </w:rPr>
        <w:t xml:space="preserve">to </w:t>
      </w:r>
      <w:r w:rsidRPr="002140AF">
        <w:rPr>
          <w:bCs/>
        </w:rPr>
        <w:t>provide equitable participation to students in private schools.</w:t>
      </w:r>
      <w:r w:rsidR="00E32176" w:rsidRPr="002140AF">
        <w:rPr>
          <w:bCs/>
        </w:rPr>
        <w:t xml:space="preserve"> Include how the LEA ensures that services to private school students start at the beginning of the school year.</w:t>
      </w:r>
    </w:p>
    <w:p w:rsidR="00A025C0" w:rsidRPr="004620A4" w:rsidRDefault="00A025C0" w:rsidP="00A025C0">
      <w:pPr>
        <w:rPr>
          <w:b/>
        </w:rPr>
      </w:pPr>
    </w:p>
    <w:p w:rsidR="00695A63" w:rsidRDefault="00A025C0" w:rsidP="00A025C0">
      <w:pPr>
        <w:numPr>
          <w:ilvl w:val="0"/>
          <w:numId w:val="5"/>
        </w:numPr>
        <w:tabs>
          <w:tab w:val="clear" w:pos="720"/>
          <w:tab w:val="num" w:pos="1080"/>
        </w:tabs>
        <w:ind w:left="1080"/>
      </w:pPr>
      <w:r w:rsidRPr="004620A4">
        <w:rPr>
          <w:b/>
        </w:rPr>
        <w:t>DOCUMENTATION</w:t>
      </w:r>
      <w:r w:rsidRPr="004620A4">
        <w:t xml:space="preserve">:  Attach a timeline for consultation </w:t>
      </w:r>
      <w:r>
        <w:t xml:space="preserve">and </w:t>
      </w:r>
      <w:r w:rsidRPr="00242C50">
        <w:t>affirmation</w:t>
      </w:r>
      <w:r w:rsidRPr="004620A4">
        <w:t xml:space="preserve"> </w:t>
      </w:r>
      <w:r>
        <w:t>meetings with private school officials</w:t>
      </w:r>
      <w:r w:rsidRPr="004620A4">
        <w:t>.</w:t>
      </w:r>
      <w:r w:rsidR="00695A63">
        <w:t xml:space="preserve">  </w:t>
      </w:r>
    </w:p>
    <w:p w:rsidR="00E24CA4" w:rsidRDefault="00E24CA4" w:rsidP="00E24CA4"/>
    <w:p w:rsidR="00A025C0" w:rsidRPr="00E24CA4" w:rsidRDefault="00695A63" w:rsidP="00695A63">
      <w:pPr>
        <w:ind w:left="1080"/>
      </w:pPr>
      <w:r w:rsidRPr="00E24CA4">
        <w:rPr>
          <w:b/>
        </w:rPr>
        <w:t>Note:</w:t>
      </w:r>
      <w:r w:rsidRPr="00E24CA4">
        <w:t xml:space="preserve"> All consultation must be completed on a timeline that allows for services to start at the beginning of the school year. (Refer to the Federal Tool</w:t>
      </w:r>
      <w:r w:rsidR="00822F9F" w:rsidRPr="00E24CA4">
        <w:t xml:space="preserve"> K</w:t>
      </w:r>
      <w:r w:rsidRPr="00E24CA4">
        <w:t xml:space="preserve">it, </w:t>
      </w:r>
      <w:r w:rsidRPr="00E24CA4">
        <w:rPr>
          <w:i/>
        </w:rPr>
        <w:t>Ensuring Equitable Services to Private School Children: a Title I Resource Tool Kit</w:t>
      </w:r>
      <w:r w:rsidR="00822F9F" w:rsidRPr="00E24CA4">
        <w:rPr>
          <w:i/>
        </w:rPr>
        <w:t xml:space="preserve">, </w:t>
      </w:r>
      <w:r w:rsidR="00822F9F" w:rsidRPr="00E24CA4">
        <w:t>pages 13-19, and MSDE’s Title I Equitable Services Newsletter).</w:t>
      </w:r>
    </w:p>
    <w:p w:rsidR="00A025C0" w:rsidRPr="00B154F6" w:rsidRDefault="00A025C0" w:rsidP="00A025C0">
      <w:pPr>
        <w:rPr>
          <w:b/>
          <w:color w:val="008000"/>
        </w:rPr>
      </w:pPr>
    </w:p>
    <w:p w:rsidR="00A025C0" w:rsidRPr="004620A4" w:rsidRDefault="00A025C0" w:rsidP="00A025C0">
      <w:pPr>
        <w:numPr>
          <w:ilvl w:val="0"/>
          <w:numId w:val="5"/>
        </w:numPr>
        <w:tabs>
          <w:tab w:val="clear" w:pos="720"/>
          <w:tab w:val="num" w:pos="1080"/>
        </w:tabs>
        <w:ind w:left="1080"/>
      </w:pPr>
      <w:r w:rsidRPr="004620A4">
        <w:rPr>
          <w:b/>
        </w:rPr>
        <w:t>D</w:t>
      </w:r>
      <w:r>
        <w:rPr>
          <w:b/>
        </w:rPr>
        <w:t>ELIVERY OF SERVICES</w:t>
      </w:r>
      <w:r>
        <w:rPr>
          <w:b/>
        </w:rPr>
        <w:tab/>
      </w:r>
    </w:p>
    <w:p w:rsidR="00A025C0" w:rsidRPr="004620A4" w:rsidRDefault="00A025C0" w:rsidP="00A025C0"/>
    <w:p w:rsidR="00980A19" w:rsidRDefault="00A025C0" w:rsidP="00980A19">
      <w:pPr>
        <w:pStyle w:val="ListParagraph"/>
        <w:numPr>
          <w:ilvl w:val="0"/>
          <w:numId w:val="33"/>
        </w:numPr>
      </w:pPr>
      <w:r w:rsidRPr="004620A4">
        <w:t xml:space="preserve">Will </w:t>
      </w:r>
      <w:r>
        <w:t>LEA</w:t>
      </w:r>
      <w:r w:rsidRPr="004620A4">
        <w:t xml:space="preserve"> staff be providing the services directly to the </w:t>
      </w:r>
      <w:r>
        <w:t xml:space="preserve">eligible private school </w:t>
      </w:r>
      <w:r w:rsidRPr="004620A4">
        <w:t>students?</w:t>
      </w:r>
    </w:p>
    <w:p w:rsidR="00A025C0" w:rsidRDefault="006843CD" w:rsidP="00980A19">
      <w:pPr>
        <w:pStyle w:val="ListParagraph"/>
        <w:ind w:left="1440" w:firstLine="720"/>
      </w:pPr>
      <w:sdt>
        <w:sdtPr>
          <w:rPr>
            <w:bCs/>
          </w:rPr>
          <w:id w:val="192968331"/>
          <w14:checkbox>
            <w14:checked w14:val="0"/>
            <w14:checkedState w14:val="2612" w14:font="MS Gothic"/>
            <w14:uncheckedState w14:val="2610" w14:font="MS Gothic"/>
          </w14:checkbox>
        </w:sdtPr>
        <w:sdtEndPr/>
        <w:sdtContent>
          <w:r w:rsidR="00980A19">
            <w:rPr>
              <w:rFonts w:ascii="MS Gothic" w:eastAsia="MS Gothic" w:hAnsi="MS Gothic" w:hint="eastAsia"/>
              <w:bCs/>
            </w:rPr>
            <w:t>☐</w:t>
          </w:r>
        </w:sdtContent>
      </w:sdt>
      <w:r w:rsidR="00A025C0" w:rsidRPr="00980A19">
        <w:rPr>
          <w:bCs/>
        </w:rPr>
        <w:t xml:space="preserve"> Yes</w:t>
      </w:r>
      <w:r w:rsidR="00980A19">
        <w:rPr>
          <w:bCs/>
        </w:rPr>
        <w:tab/>
      </w:r>
      <w:r w:rsidR="00980A19">
        <w:rPr>
          <w:bCs/>
        </w:rPr>
        <w:tab/>
      </w:r>
      <w:sdt>
        <w:sdtPr>
          <w:rPr>
            <w:bCs/>
          </w:rPr>
          <w:id w:val="382764993"/>
          <w14:checkbox>
            <w14:checked w14:val="0"/>
            <w14:checkedState w14:val="2612" w14:font="MS Gothic"/>
            <w14:uncheckedState w14:val="2610" w14:font="MS Gothic"/>
          </w14:checkbox>
        </w:sdtPr>
        <w:sdtEndPr/>
        <w:sdtContent>
          <w:r w:rsidR="00980A19">
            <w:rPr>
              <w:rFonts w:ascii="MS Gothic" w:eastAsia="MS Gothic" w:hAnsi="MS Gothic" w:hint="eastAsia"/>
              <w:bCs/>
            </w:rPr>
            <w:t>☐</w:t>
          </w:r>
        </w:sdtContent>
      </w:sdt>
      <w:r w:rsidR="00A025C0" w:rsidRPr="00980A19">
        <w:rPr>
          <w:bCs/>
        </w:rPr>
        <w:t xml:space="preserve"> No</w:t>
      </w:r>
    </w:p>
    <w:p w:rsidR="00A025C0" w:rsidRDefault="00A025C0" w:rsidP="00A025C0">
      <w:pPr>
        <w:ind w:left="1440" w:hanging="360"/>
      </w:pPr>
      <w:r>
        <w:tab/>
      </w:r>
      <w:r w:rsidRPr="004620A4">
        <w:t>If yes, when will services beg</w:t>
      </w:r>
      <w:r>
        <w:t>in? _______________</w:t>
      </w:r>
    </w:p>
    <w:p w:rsidR="00A025C0" w:rsidRPr="004620A4" w:rsidRDefault="00A025C0" w:rsidP="00A025C0">
      <w:pPr>
        <w:ind w:left="1440" w:hanging="360"/>
        <w:rPr>
          <w:b/>
        </w:rPr>
      </w:pPr>
    </w:p>
    <w:p w:rsidR="00980A19" w:rsidRDefault="00A025C0" w:rsidP="00980A19">
      <w:pPr>
        <w:pStyle w:val="ListParagraph"/>
        <w:numPr>
          <w:ilvl w:val="0"/>
          <w:numId w:val="33"/>
        </w:numPr>
      </w:pPr>
      <w:r w:rsidRPr="002140AF">
        <w:t>Will the LEA enter into a formal agreement</w:t>
      </w:r>
      <w:r w:rsidR="00822F9F">
        <w:t xml:space="preserve"> (MOU</w:t>
      </w:r>
      <w:r w:rsidR="00E32176" w:rsidRPr="002140AF">
        <w:t>)</w:t>
      </w:r>
      <w:r w:rsidRPr="002140AF">
        <w:t xml:space="preserve"> with other LEA(s) to provide services to private school students?</w:t>
      </w:r>
    </w:p>
    <w:p w:rsidR="00A025C0" w:rsidRPr="002140AF" w:rsidRDefault="006843CD" w:rsidP="00980A19">
      <w:pPr>
        <w:pStyle w:val="ListParagraph"/>
        <w:ind w:left="1440" w:firstLine="720"/>
      </w:pPr>
      <w:sdt>
        <w:sdtPr>
          <w:rPr>
            <w:bCs/>
          </w:rPr>
          <w:id w:val="-2021153546"/>
          <w14:checkbox>
            <w14:checked w14:val="0"/>
            <w14:checkedState w14:val="2612" w14:font="MS Gothic"/>
            <w14:uncheckedState w14:val="2610" w14:font="MS Gothic"/>
          </w14:checkbox>
        </w:sdtPr>
        <w:sdtEndPr/>
        <w:sdtContent>
          <w:r w:rsidR="00980A19">
            <w:rPr>
              <w:rFonts w:ascii="MS Gothic" w:eastAsia="MS Gothic" w:hAnsi="MS Gothic" w:hint="eastAsia"/>
              <w:bCs/>
            </w:rPr>
            <w:t>☐</w:t>
          </w:r>
        </w:sdtContent>
      </w:sdt>
      <w:r w:rsidR="00A025C0" w:rsidRPr="00980A19">
        <w:rPr>
          <w:bCs/>
        </w:rPr>
        <w:t xml:space="preserve"> Yes</w:t>
      </w:r>
      <w:r w:rsidR="00980A19">
        <w:rPr>
          <w:bCs/>
        </w:rPr>
        <w:tab/>
      </w:r>
      <w:r w:rsidR="00980A19">
        <w:rPr>
          <w:bCs/>
        </w:rPr>
        <w:tab/>
      </w:r>
      <w:sdt>
        <w:sdtPr>
          <w:rPr>
            <w:bCs/>
          </w:rPr>
          <w:id w:val="-534733997"/>
          <w14:checkbox>
            <w14:checked w14:val="0"/>
            <w14:checkedState w14:val="2612" w14:font="MS Gothic"/>
            <w14:uncheckedState w14:val="2610" w14:font="MS Gothic"/>
          </w14:checkbox>
        </w:sdtPr>
        <w:sdtEndPr/>
        <w:sdtContent>
          <w:r w:rsidR="00980A19">
            <w:rPr>
              <w:rFonts w:ascii="MS Gothic" w:eastAsia="MS Gothic" w:hAnsi="MS Gothic" w:hint="eastAsia"/>
              <w:bCs/>
            </w:rPr>
            <w:t>☐</w:t>
          </w:r>
        </w:sdtContent>
      </w:sdt>
      <w:r w:rsidR="00A025C0" w:rsidRPr="00980A19">
        <w:rPr>
          <w:bCs/>
        </w:rPr>
        <w:t xml:space="preserve"> No </w:t>
      </w:r>
    </w:p>
    <w:p w:rsidR="00A025C0" w:rsidRPr="002140AF" w:rsidRDefault="00A025C0" w:rsidP="00A025C0">
      <w:pPr>
        <w:ind w:left="1080"/>
      </w:pPr>
      <w:r w:rsidRPr="002140AF">
        <w:t xml:space="preserve">      If yes, identify the LEA(s) involved and the </w:t>
      </w:r>
      <w:r w:rsidRPr="002140AF">
        <w:rPr>
          <w:b/>
        </w:rPr>
        <w:t>date the services</w:t>
      </w:r>
      <w:r w:rsidRPr="002140AF">
        <w:t xml:space="preserve"> will begin. </w:t>
      </w:r>
    </w:p>
    <w:p w:rsidR="00A025C0" w:rsidRPr="002140AF" w:rsidRDefault="00A025C0" w:rsidP="00A025C0">
      <w:r w:rsidRPr="002140AF">
        <w:tab/>
      </w:r>
      <w:r w:rsidRPr="002140AF">
        <w:tab/>
        <w:t>_____________________________</w:t>
      </w:r>
    </w:p>
    <w:p w:rsidR="00A025C0" w:rsidRPr="004620A4" w:rsidRDefault="00A025C0" w:rsidP="00A025C0"/>
    <w:p w:rsidR="00980A19" w:rsidRDefault="00A025C0" w:rsidP="00980A19">
      <w:pPr>
        <w:pStyle w:val="ListParagraph"/>
        <w:numPr>
          <w:ilvl w:val="0"/>
          <w:numId w:val="33"/>
        </w:numPr>
      </w:pPr>
      <w:r w:rsidRPr="004620A4">
        <w:t xml:space="preserve">Will the </w:t>
      </w:r>
      <w:r>
        <w:t>LEA</w:t>
      </w:r>
      <w:r w:rsidRPr="004620A4">
        <w:t xml:space="preserve"> enter into a third party </w:t>
      </w:r>
      <w:r>
        <w:t>contract to provide services to eligible</w:t>
      </w:r>
      <w:r w:rsidRPr="004620A4">
        <w:t xml:space="preserve"> private</w:t>
      </w:r>
      <w:r>
        <w:t xml:space="preserve"> school students</w:t>
      </w:r>
      <w:r w:rsidRPr="004620A4">
        <w:t>?</w:t>
      </w:r>
    </w:p>
    <w:p w:rsidR="00A025C0" w:rsidRPr="004620A4" w:rsidRDefault="006843CD" w:rsidP="00980A19">
      <w:pPr>
        <w:pStyle w:val="ListParagraph"/>
        <w:ind w:left="1440" w:firstLine="720"/>
      </w:pPr>
      <w:sdt>
        <w:sdtPr>
          <w:rPr>
            <w:bCs/>
          </w:rPr>
          <w:id w:val="-1044063740"/>
          <w14:checkbox>
            <w14:checked w14:val="0"/>
            <w14:checkedState w14:val="2612" w14:font="MS Gothic"/>
            <w14:uncheckedState w14:val="2610" w14:font="MS Gothic"/>
          </w14:checkbox>
        </w:sdtPr>
        <w:sdtEndPr/>
        <w:sdtContent>
          <w:r w:rsidR="006519AB">
            <w:rPr>
              <w:rFonts w:ascii="MS Gothic" w:eastAsia="MS Gothic" w:hAnsi="MS Gothic" w:hint="eastAsia"/>
              <w:bCs/>
            </w:rPr>
            <w:t>☐</w:t>
          </w:r>
        </w:sdtContent>
      </w:sdt>
      <w:r w:rsidR="00A025C0" w:rsidRPr="00980A19">
        <w:rPr>
          <w:bCs/>
        </w:rPr>
        <w:t xml:space="preserve"> Yes</w:t>
      </w:r>
      <w:r w:rsidR="00980A19">
        <w:rPr>
          <w:bCs/>
        </w:rPr>
        <w:tab/>
      </w:r>
      <w:r w:rsidR="00980A19">
        <w:rPr>
          <w:bCs/>
        </w:rPr>
        <w:tab/>
      </w:r>
      <w:sdt>
        <w:sdtPr>
          <w:rPr>
            <w:bCs/>
          </w:rPr>
          <w:id w:val="1194108794"/>
          <w14:checkbox>
            <w14:checked w14:val="0"/>
            <w14:checkedState w14:val="2612" w14:font="MS Gothic"/>
            <w14:uncheckedState w14:val="2610" w14:font="MS Gothic"/>
          </w14:checkbox>
        </w:sdtPr>
        <w:sdtEndPr/>
        <w:sdtContent>
          <w:r w:rsidR="00980A19">
            <w:rPr>
              <w:rFonts w:ascii="MS Gothic" w:eastAsia="MS Gothic" w:hAnsi="MS Gothic" w:hint="eastAsia"/>
              <w:bCs/>
            </w:rPr>
            <w:t>☐</w:t>
          </w:r>
        </w:sdtContent>
      </w:sdt>
      <w:r w:rsidR="00A025C0" w:rsidRPr="00980A19">
        <w:rPr>
          <w:bCs/>
        </w:rPr>
        <w:t xml:space="preserve"> No</w:t>
      </w:r>
    </w:p>
    <w:p w:rsidR="00A025C0" w:rsidRPr="004620A4" w:rsidRDefault="00A025C0" w:rsidP="00A025C0">
      <w:pPr>
        <w:ind w:left="1080"/>
      </w:pPr>
      <w:r w:rsidRPr="004620A4">
        <w:t xml:space="preserve">     If yes, when will services begin?  __________________</w:t>
      </w:r>
    </w:p>
    <w:p w:rsidR="00A025C0" w:rsidRPr="006B7713" w:rsidRDefault="00A025C0" w:rsidP="00A025C0">
      <w:pPr>
        <w:rPr>
          <w:sz w:val="20"/>
        </w:rPr>
      </w:pPr>
      <w:r w:rsidRPr="006B7713">
        <w:rPr>
          <w:sz w:val="20"/>
        </w:rPr>
        <w:t xml:space="preserve"> </w:t>
      </w:r>
    </w:p>
    <w:p w:rsidR="00822F9F" w:rsidRDefault="00A025C0" w:rsidP="00A025C0">
      <w:pPr>
        <w:numPr>
          <w:ilvl w:val="0"/>
          <w:numId w:val="5"/>
        </w:numPr>
        <w:tabs>
          <w:tab w:val="clear" w:pos="720"/>
          <w:tab w:val="left" w:pos="810"/>
          <w:tab w:val="num" w:pos="1080"/>
        </w:tabs>
        <w:ind w:left="1080"/>
      </w:pPr>
      <w:r w:rsidRPr="00A14178">
        <w:rPr>
          <w:b/>
        </w:rPr>
        <w:t>DOCUMENTATION:</w:t>
      </w:r>
      <w:r>
        <w:t xml:space="preserve"> Attach copies of written affirmation(s) and </w:t>
      </w:r>
      <w:r w:rsidRPr="004620A4">
        <w:t>if</w:t>
      </w:r>
      <w:r>
        <w:t xml:space="preserve"> </w:t>
      </w:r>
      <w:r w:rsidRPr="004620A4">
        <w:t xml:space="preserve">applicable, </w:t>
      </w:r>
      <w:r>
        <w:t xml:space="preserve">copies of the MOUs </w:t>
      </w:r>
      <w:r w:rsidRPr="004620A4">
        <w:t>between school districts.</w:t>
      </w:r>
      <w:r>
        <w:t xml:space="preserve"> [Section 1120(b) and Reg. 200.63]</w:t>
      </w:r>
    </w:p>
    <w:p w:rsidR="00A025C0" w:rsidRDefault="00A025C0" w:rsidP="00822F9F">
      <w:pPr>
        <w:tabs>
          <w:tab w:val="left" w:pos="810"/>
        </w:tabs>
        <w:ind w:left="1080"/>
      </w:pPr>
      <w:r>
        <w:t xml:space="preserve"> </w:t>
      </w:r>
    </w:p>
    <w:p w:rsidR="00CF15FE" w:rsidRPr="00A031E6" w:rsidRDefault="00CF15FE" w:rsidP="00CF15FE">
      <w:pPr>
        <w:shd w:val="clear" w:color="auto" w:fill="FFFFFF"/>
        <w:ind w:left="1080"/>
        <w:rPr>
          <w:i/>
          <w:color w:val="008000"/>
        </w:rPr>
      </w:pPr>
      <w:r w:rsidRPr="00A031E6">
        <w:rPr>
          <w:i/>
          <w:color w:val="008000"/>
        </w:rPr>
        <w:t>Section 200.62 of the Title I regulations requires that an LEA provide Title I services to its eligible resident children. An LEA may meet this requirement by providing the Title I services  using its own employees, contracting with an individual or company, or having another LEA, usually the LEA in which the private school is located, to provide the services on its behalf. In order to meet equitable service requirements, an LEA must begin the Title I program for eligible private school children at the same time as the Title I program for public school children, unless, it has been decided in consultation that the program would start later.</w:t>
      </w:r>
    </w:p>
    <w:p w:rsidR="00CF15FE" w:rsidRPr="00A031E6" w:rsidRDefault="00CF15FE" w:rsidP="00CF15FE">
      <w:pPr>
        <w:shd w:val="clear" w:color="auto" w:fill="FFFFFF"/>
        <w:ind w:left="1080"/>
        <w:rPr>
          <w:i/>
          <w:color w:val="008000"/>
        </w:rPr>
      </w:pPr>
      <w:r w:rsidRPr="00A031E6">
        <w:rPr>
          <w:i/>
          <w:color w:val="008000"/>
        </w:rPr>
        <w:t> </w:t>
      </w:r>
    </w:p>
    <w:p w:rsidR="00CF15FE" w:rsidRPr="00A031E6" w:rsidRDefault="00CF15FE" w:rsidP="00CF15FE">
      <w:pPr>
        <w:shd w:val="clear" w:color="auto" w:fill="FFFFFF"/>
        <w:ind w:left="1080"/>
        <w:rPr>
          <w:b/>
          <w:i/>
          <w:color w:val="008000"/>
        </w:rPr>
      </w:pPr>
      <w:r w:rsidRPr="00A031E6">
        <w:rPr>
          <w:i/>
          <w:color w:val="008000"/>
        </w:rPr>
        <w:t>Although LEAs may request that another LEA provide Title I services to its resident children who attend a private school in another LEA, it is important to note that, until the</w:t>
      </w:r>
      <w:r w:rsidRPr="00A031E6">
        <w:rPr>
          <w:rStyle w:val="apple-converted-space"/>
          <w:i/>
          <w:color w:val="008000"/>
        </w:rPr>
        <w:t> </w:t>
      </w:r>
      <w:r w:rsidRPr="00A031E6">
        <w:rPr>
          <w:rStyle w:val="il"/>
          <w:i/>
          <w:color w:val="008000"/>
        </w:rPr>
        <w:t>MOU</w:t>
      </w:r>
      <w:r w:rsidRPr="00A031E6">
        <w:rPr>
          <w:rStyle w:val="apple-converted-space"/>
          <w:i/>
          <w:color w:val="008000"/>
        </w:rPr>
        <w:t> </w:t>
      </w:r>
      <w:r w:rsidRPr="00A031E6">
        <w:rPr>
          <w:i/>
          <w:color w:val="008000"/>
        </w:rPr>
        <w:t>has been finalized and signed, Title I services may not legally be provided by the LEA that has agreed to provide services on behalf of the LEA of residence. Consequently, LEAs should work with each other early enough to allow for the</w:t>
      </w:r>
      <w:r w:rsidRPr="00A031E6">
        <w:rPr>
          <w:rStyle w:val="apple-converted-space"/>
          <w:i/>
          <w:color w:val="008000"/>
        </w:rPr>
        <w:t> </w:t>
      </w:r>
      <w:r w:rsidRPr="00A031E6">
        <w:rPr>
          <w:rStyle w:val="il"/>
          <w:i/>
          <w:color w:val="008000"/>
        </w:rPr>
        <w:t>MOU</w:t>
      </w:r>
      <w:r w:rsidRPr="00A031E6">
        <w:rPr>
          <w:rStyle w:val="apple-converted-space"/>
          <w:i/>
          <w:color w:val="008000"/>
        </w:rPr>
        <w:t> </w:t>
      </w:r>
      <w:r w:rsidRPr="00A031E6">
        <w:rPr>
          <w:i/>
          <w:color w:val="008000"/>
        </w:rPr>
        <w:t xml:space="preserve">to be in place at the beginning of the school year. </w:t>
      </w:r>
      <w:r w:rsidRPr="00A031E6">
        <w:rPr>
          <w:b/>
          <w:i/>
          <w:color w:val="008000"/>
        </w:rPr>
        <w:t xml:space="preserve">Beginning in the </w:t>
      </w:r>
      <w:r w:rsidR="00E24CA4">
        <w:rPr>
          <w:b/>
          <w:i/>
          <w:color w:val="008000"/>
        </w:rPr>
        <w:t>2016-2017</w:t>
      </w:r>
      <w:r w:rsidRPr="00A031E6">
        <w:rPr>
          <w:b/>
          <w:i/>
          <w:color w:val="008000"/>
        </w:rPr>
        <w:t xml:space="preserve"> school year, in order to meet Title I equitable services' requirements, in any instances where there is no signed</w:t>
      </w:r>
      <w:r w:rsidRPr="00A031E6">
        <w:rPr>
          <w:rStyle w:val="apple-converted-space"/>
          <w:b/>
          <w:i/>
          <w:color w:val="008000"/>
        </w:rPr>
        <w:t> </w:t>
      </w:r>
      <w:r w:rsidRPr="00A031E6">
        <w:rPr>
          <w:rStyle w:val="il"/>
          <w:b/>
          <w:i/>
          <w:color w:val="008000"/>
        </w:rPr>
        <w:t>MOU</w:t>
      </w:r>
      <w:r w:rsidRPr="00A031E6">
        <w:rPr>
          <w:b/>
          <w:i/>
          <w:color w:val="008000"/>
        </w:rPr>
        <w:t>, MSDE will expect the LEA of residence to provide those services until the</w:t>
      </w:r>
      <w:r w:rsidRPr="00A031E6">
        <w:rPr>
          <w:rStyle w:val="apple-converted-space"/>
          <w:b/>
          <w:i/>
          <w:color w:val="008000"/>
        </w:rPr>
        <w:t> </w:t>
      </w:r>
      <w:r w:rsidRPr="00A031E6">
        <w:rPr>
          <w:rStyle w:val="il"/>
          <w:b/>
          <w:i/>
          <w:color w:val="008000"/>
        </w:rPr>
        <w:t>MOU</w:t>
      </w:r>
      <w:r w:rsidRPr="00A031E6">
        <w:rPr>
          <w:rStyle w:val="apple-converted-space"/>
          <w:b/>
          <w:i/>
          <w:color w:val="008000"/>
        </w:rPr>
        <w:t> </w:t>
      </w:r>
      <w:r w:rsidRPr="00A031E6">
        <w:rPr>
          <w:b/>
          <w:i/>
          <w:color w:val="008000"/>
        </w:rPr>
        <w:t>is finalized.</w:t>
      </w:r>
    </w:p>
    <w:p w:rsidR="00CF15FE" w:rsidRPr="00A031E6" w:rsidRDefault="00CF15FE" w:rsidP="00CF15FE">
      <w:pPr>
        <w:rPr>
          <w:i/>
          <w:color w:val="00B050"/>
        </w:rPr>
      </w:pPr>
    </w:p>
    <w:p w:rsidR="00A025C0" w:rsidRPr="00CF15FE" w:rsidRDefault="00A025C0" w:rsidP="00A025C0">
      <w:pPr>
        <w:tabs>
          <w:tab w:val="left" w:pos="1080"/>
        </w:tabs>
        <w:ind w:left="720"/>
        <w:rPr>
          <w:i/>
        </w:rPr>
      </w:pPr>
    </w:p>
    <w:p w:rsidR="00A025C0" w:rsidRDefault="00A025C0" w:rsidP="00A025C0">
      <w:pPr>
        <w:numPr>
          <w:ilvl w:val="0"/>
          <w:numId w:val="5"/>
        </w:numPr>
        <w:tabs>
          <w:tab w:val="clear" w:pos="720"/>
          <w:tab w:val="num" w:pos="1080"/>
        </w:tabs>
        <w:ind w:left="1080"/>
      </w:pPr>
      <w:r w:rsidRPr="00E9661D">
        <w:rPr>
          <w:b/>
        </w:rPr>
        <w:t>DESCRIBE</w:t>
      </w:r>
      <w:r w:rsidRPr="00E9661D">
        <w:t xml:space="preserve"> the LEA</w:t>
      </w:r>
      <w:r w:rsidRPr="00E9661D">
        <w:rPr>
          <w:b/>
        </w:rPr>
        <w:t>’s</w:t>
      </w:r>
      <w:r w:rsidRPr="00E9661D">
        <w:t xml:space="preserve"> process to supervise and evaluate the Title I program serving private school students.</w:t>
      </w:r>
    </w:p>
    <w:p w:rsidR="00473B33" w:rsidRDefault="00473B33" w:rsidP="00473B33">
      <w:pPr>
        <w:pStyle w:val="ListParagraph"/>
      </w:pPr>
    </w:p>
    <w:p w:rsidR="00473B33" w:rsidRPr="00E32176" w:rsidRDefault="00473B33" w:rsidP="00473B33">
      <w:pPr>
        <w:ind w:left="1080"/>
        <w:rPr>
          <w:color w:val="00B050"/>
        </w:rPr>
      </w:pPr>
      <w:r w:rsidRPr="002140AF">
        <w:t xml:space="preserve">Special Note: If an LEA is skipping schools, equitable services must still be calculated </w:t>
      </w:r>
      <w:r w:rsidR="009444B4" w:rsidRPr="002140AF">
        <w:t xml:space="preserve">(if applicable) </w:t>
      </w:r>
      <w:r w:rsidRPr="002140AF">
        <w:t xml:space="preserve">and reported on the Title I allocation </w:t>
      </w:r>
      <w:r w:rsidR="00844966" w:rsidRPr="002140AF">
        <w:t>worksheet. Refer</w:t>
      </w:r>
      <w:r w:rsidR="009444B4" w:rsidRPr="002140AF">
        <w:t xml:space="preserve"> to the Skipped Schools’ Addendum document for additional directions.</w:t>
      </w:r>
      <w:r w:rsidR="00E32176" w:rsidRPr="002140AF">
        <w:t xml:space="preserve"> </w:t>
      </w:r>
      <w:r w:rsidR="00E32176" w:rsidRPr="00E32176">
        <w:rPr>
          <w:color w:val="00B050"/>
        </w:rPr>
        <w:t xml:space="preserve">(Code 1 </w:t>
      </w:r>
      <w:proofErr w:type="gramStart"/>
      <w:r w:rsidR="00E32176" w:rsidRPr="00E32176">
        <w:rPr>
          <w:color w:val="00B050"/>
        </w:rPr>
        <w:t>schools</w:t>
      </w:r>
      <w:proofErr w:type="gramEnd"/>
      <w:r w:rsidR="00E32176" w:rsidRPr="00E32176">
        <w:rPr>
          <w:color w:val="00B050"/>
        </w:rPr>
        <w:t>)</w:t>
      </w:r>
    </w:p>
    <w:p w:rsidR="00A025C0" w:rsidRDefault="00A025C0" w:rsidP="00A025C0">
      <w:pPr>
        <w:rPr>
          <w:b/>
          <w:sz w:val="20"/>
        </w:rPr>
      </w:pPr>
    </w:p>
    <w:p w:rsidR="0002669C" w:rsidRDefault="0002669C" w:rsidP="001E6A69">
      <w:pPr>
        <w:rPr>
          <w:b/>
          <w:color w:val="008000"/>
          <w:sz w:val="28"/>
          <w:szCs w:val="28"/>
        </w:rPr>
      </w:pPr>
      <w:r w:rsidRPr="00B154F6">
        <w:rPr>
          <w:b/>
          <w:color w:val="008000"/>
          <w:sz w:val="28"/>
          <w:szCs w:val="28"/>
        </w:rPr>
        <w:t>Services to Private Schools</w:t>
      </w:r>
    </w:p>
    <w:p w:rsidR="001E6A69" w:rsidRPr="00B154F6" w:rsidRDefault="001E6A69" w:rsidP="001E6A69">
      <w:pPr>
        <w:rPr>
          <w:color w:val="008000"/>
        </w:rPr>
      </w:pPr>
      <w:r w:rsidRPr="00B154F6">
        <w:rPr>
          <w:color w:val="008000"/>
        </w:rPr>
        <w:t xml:space="preserve">Section 9306(a)(5) of the ESEA requires an </w:t>
      </w:r>
      <w:r w:rsidR="00DD7ECC" w:rsidRPr="00B154F6">
        <w:rPr>
          <w:color w:val="008000"/>
        </w:rPr>
        <w:t>LEA</w:t>
      </w:r>
      <w:r w:rsidRPr="00B154F6">
        <w:rPr>
          <w:color w:val="008000"/>
        </w:rPr>
        <w:t xml:space="preserve"> when submitting a consolidated application to use fiscal control and fund accounting procedures that will ensure proper disbursement of, and accounting fo</w:t>
      </w:r>
      <w:r w:rsidR="002B4A13" w:rsidRPr="00B154F6">
        <w:rPr>
          <w:color w:val="008000"/>
        </w:rPr>
        <w:t xml:space="preserve">r, Federal funds paid to the </w:t>
      </w:r>
      <w:r w:rsidR="00DD7ECC" w:rsidRPr="00B154F6">
        <w:rPr>
          <w:color w:val="008000"/>
        </w:rPr>
        <w:t>LEA</w:t>
      </w:r>
      <w:r w:rsidRPr="00B154F6">
        <w:rPr>
          <w:color w:val="008000"/>
        </w:rPr>
        <w:t xml:space="preserve">.  </w:t>
      </w:r>
    </w:p>
    <w:p w:rsidR="001E6A69" w:rsidRPr="00B154F6" w:rsidRDefault="001E6A69" w:rsidP="001E6A69">
      <w:pPr>
        <w:rPr>
          <w:color w:val="008000"/>
          <w:sz w:val="18"/>
          <w:szCs w:val="18"/>
        </w:rPr>
      </w:pPr>
    </w:p>
    <w:p w:rsidR="001E6A69" w:rsidRPr="00B154F6" w:rsidRDefault="001E6A69" w:rsidP="001E6A69">
      <w:pPr>
        <w:rPr>
          <w:color w:val="008000"/>
        </w:rPr>
      </w:pPr>
      <w:r w:rsidRPr="00B154F6">
        <w:rPr>
          <w:color w:val="008000"/>
        </w:rPr>
        <w:t xml:space="preserve">Section 443 of the General Education Provisions Act (GEPA) requires each recipient </w:t>
      </w:r>
      <w:r w:rsidR="002B4A13" w:rsidRPr="00B154F6">
        <w:rPr>
          <w:color w:val="008000"/>
        </w:rPr>
        <w:t xml:space="preserve">of Federal funds, such as an </w:t>
      </w:r>
      <w:r w:rsidR="00DD7ECC" w:rsidRPr="00B154F6">
        <w:rPr>
          <w:color w:val="008000"/>
        </w:rPr>
        <w:t>LEA</w:t>
      </w:r>
      <w:r w:rsidRPr="00B154F6">
        <w:rPr>
          <w:color w:val="008000"/>
        </w:rPr>
        <w:t xml:space="preserve">, to keep records which fully disclose the amount and disposition of the funds, the total costs of the activity for which the funds are used … and such other records as will facilitate an effective financial or programmatic audit.      </w:t>
      </w:r>
    </w:p>
    <w:p w:rsidR="001E6A69" w:rsidRPr="00B154F6" w:rsidRDefault="001E6A69" w:rsidP="001E6A69">
      <w:pPr>
        <w:rPr>
          <w:color w:val="008000"/>
          <w:sz w:val="18"/>
          <w:szCs w:val="18"/>
        </w:rPr>
      </w:pPr>
    </w:p>
    <w:p w:rsidR="001E6A69" w:rsidRPr="00B154F6" w:rsidRDefault="001E6A69" w:rsidP="001E6A69">
      <w:pPr>
        <w:rPr>
          <w:color w:val="008000"/>
        </w:rPr>
      </w:pPr>
      <w:r w:rsidRPr="00B154F6">
        <w:rPr>
          <w:color w:val="008000"/>
        </w:rPr>
        <w:t>Section 1120(a)(1) o</w:t>
      </w:r>
      <w:r w:rsidR="002B4A13" w:rsidRPr="00B154F6">
        <w:rPr>
          <w:color w:val="008000"/>
        </w:rPr>
        <w:t xml:space="preserve">f the ESEA requires that the </w:t>
      </w:r>
      <w:r w:rsidR="00DD7ECC" w:rsidRPr="00B154F6">
        <w:rPr>
          <w:color w:val="008000"/>
        </w:rPr>
        <w:t>LEA</w:t>
      </w:r>
      <w:r w:rsidRPr="00B154F6">
        <w:rPr>
          <w:color w:val="008000"/>
        </w:rPr>
        <w:t xml:space="preserve">, after meaningful consultation with appropriate private school officials, provide Title I services to private school children that are equitable to those provided to </w:t>
      </w:r>
      <w:r w:rsidR="002B4A13" w:rsidRPr="00B154F6">
        <w:rPr>
          <w:color w:val="008000"/>
        </w:rPr>
        <w:t xml:space="preserve">public school children.  The </w:t>
      </w:r>
      <w:r w:rsidR="00DD7ECC" w:rsidRPr="00B154F6">
        <w:rPr>
          <w:color w:val="008000"/>
        </w:rPr>
        <w:t>LEA</w:t>
      </w:r>
      <w:r w:rsidRPr="00B154F6">
        <w:rPr>
          <w:color w:val="008000"/>
        </w:rPr>
        <w:t xml:space="preserve"> must also ensure that teachers and families of the children participate, on an equitable basis, in services and activities developed pursuant to </w:t>
      </w:r>
      <w:r w:rsidR="002B4A13" w:rsidRPr="00B154F6">
        <w:rPr>
          <w:color w:val="008000"/>
        </w:rPr>
        <w:t xml:space="preserve">sections 1118 and 1119.  The </w:t>
      </w:r>
      <w:r w:rsidR="00DD7ECC" w:rsidRPr="00B154F6">
        <w:rPr>
          <w:color w:val="008000"/>
        </w:rPr>
        <w:t>LEA</w:t>
      </w:r>
      <w:r w:rsidRPr="00B154F6">
        <w:rPr>
          <w:color w:val="008000"/>
        </w:rPr>
        <w:t xml:space="preserve"> must be able to demonstrate that the funds generated in accordance with section 200.65 of the Title I regulations were required in the contract to be expended for appropriate activities for teachers and families of participants. </w:t>
      </w:r>
    </w:p>
    <w:p w:rsidR="005734F1" w:rsidRPr="00B154F6" w:rsidRDefault="005734F1" w:rsidP="001E6A69">
      <w:pPr>
        <w:rPr>
          <w:color w:val="008000"/>
          <w:sz w:val="18"/>
          <w:szCs w:val="18"/>
        </w:rPr>
      </w:pPr>
    </w:p>
    <w:p w:rsidR="005734F1" w:rsidRPr="00B154F6" w:rsidRDefault="005734F1" w:rsidP="005734F1">
      <w:pPr>
        <w:autoSpaceDE w:val="0"/>
        <w:autoSpaceDN w:val="0"/>
        <w:adjustRightInd w:val="0"/>
        <w:rPr>
          <w:color w:val="008000"/>
        </w:rPr>
      </w:pPr>
      <w:r w:rsidRPr="00B154F6">
        <w:rPr>
          <w:color w:val="008000"/>
        </w:rPr>
        <w:t>Section 1120(d</w:t>
      </w:r>
      <w:proofErr w:type="gramStart"/>
      <w:r w:rsidRPr="00B154F6">
        <w:rPr>
          <w:color w:val="008000"/>
        </w:rPr>
        <w:t>)(</w:t>
      </w:r>
      <w:proofErr w:type="gramEnd"/>
      <w:r w:rsidRPr="00B154F6">
        <w:rPr>
          <w:color w:val="008000"/>
        </w:rPr>
        <w:t>1) o</w:t>
      </w:r>
      <w:r w:rsidR="002B4A13" w:rsidRPr="00B154F6">
        <w:rPr>
          <w:color w:val="008000"/>
        </w:rPr>
        <w:t xml:space="preserve">f the ESEA requires that the </w:t>
      </w:r>
      <w:r w:rsidR="00DD7ECC" w:rsidRPr="00B154F6">
        <w:rPr>
          <w:color w:val="008000"/>
        </w:rPr>
        <w:t>LEA</w:t>
      </w:r>
      <w:r w:rsidRPr="00B154F6">
        <w:rPr>
          <w:color w:val="008000"/>
        </w:rPr>
        <w:t xml:space="preserve"> maintain control of the Title I funds, materials, equipment and property.  Section 1120(d</w:t>
      </w:r>
      <w:proofErr w:type="gramStart"/>
      <w:r w:rsidRPr="00B154F6">
        <w:rPr>
          <w:color w:val="008000"/>
        </w:rPr>
        <w:t>)(</w:t>
      </w:r>
      <w:proofErr w:type="gramEnd"/>
      <w:r w:rsidRPr="00B154F6">
        <w:rPr>
          <w:color w:val="008000"/>
        </w:rPr>
        <w:t>2) of the ESEA requires that the Title I services be provided by an employ</w:t>
      </w:r>
      <w:r w:rsidR="002B4A13" w:rsidRPr="00B154F6">
        <w:rPr>
          <w:color w:val="008000"/>
        </w:rPr>
        <w:t xml:space="preserve">ee of the </w:t>
      </w:r>
      <w:r w:rsidR="00DD7ECC" w:rsidRPr="00B154F6">
        <w:rPr>
          <w:color w:val="008000"/>
        </w:rPr>
        <w:t>LEA</w:t>
      </w:r>
      <w:r w:rsidRPr="00B154F6">
        <w:rPr>
          <w:color w:val="008000"/>
        </w:rPr>
        <w:t xml:space="preserve"> or by an employ</w:t>
      </w:r>
      <w:r w:rsidR="002B4A13" w:rsidRPr="00B154F6">
        <w:rPr>
          <w:color w:val="008000"/>
        </w:rPr>
        <w:t xml:space="preserve">ee through a contract by the </w:t>
      </w:r>
      <w:r w:rsidR="00DD7ECC" w:rsidRPr="00B154F6">
        <w:rPr>
          <w:color w:val="008000"/>
        </w:rPr>
        <w:t>LEA</w:t>
      </w:r>
      <w:r w:rsidRPr="00B154F6">
        <w:rPr>
          <w:color w:val="008000"/>
        </w:rPr>
        <w:t xml:space="preserve">.  The statute also requires that the employee shall be independent of the private school and of any religious organization.  </w:t>
      </w:r>
    </w:p>
    <w:p w:rsidR="003A62FE" w:rsidRPr="00B154F6" w:rsidRDefault="005734F1" w:rsidP="00A025C0">
      <w:pPr>
        <w:autoSpaceDE w:val="0"/>
        <w:autoSpaceDN w:val="0"/>
        <w:adjustRightInd w:val="0"/>
        <w:rPr>
          <w:b/>
          <w:color w:val="008000"/>
        </w:rPr>
      </w:pPr>
      <w:r w:rsidRPr="00B154F6">
        <w:rPr>
          <w:color w:val="008000"/>
        </w:rPr>
        <w:t xml:space="preserve">For example: </w:t>
      </w:r>
      <w:r w:rsidR="00DD7ECC" w:rsidRPr="00B154F6">
        <w:rPr>
          <w:b/>
          <w:color w:val="008000"/>
        </w:rPr>
        <w:t>LEA</w:t>
      </w:r>
      <w:r w:rsidRPr="00B154F6">
        <w:rPr>
          <w:b/>
          <w:color w:val="008000"/>
        </w:rPr>
        <w:t>s serving private school children must maintain control of the Title I program for the eligible private scho</w:t>
      </w:r>
      <w:r w:rsidR="002B4A13" w:rsidRPr="00B154F6">
        <w:rPr>
          <w:b/>
          <w:color w:val="008000"/>
        </w:rPr>
        <w:t xml:space="preserve">ol children and inform these </w:t>
      </w:r>
      <w:r w:rsidR="00DD7ECC" w:rsidRPr="00B154F6">
        <w:rPr>
          <w:b/>
          <w:color w:val="008000"/>
        </w:rPr>
        <w:t>LEA</w:t>
      </w:r>
      <w:r w:rsidRPr="00B154F6">
        <w:rPr>
          <w:b/>
          <w:color w:val="008000"/>
        </w:rPr>
        <w:t>s that private school principals are not the supervisors of the Title I teachers and are not permitted to sign their evaluation forms.</w:t>
      </w:r>
    </w:p>
    <w:p w:rsidR="003A62FE" w:rsidRPr="00B154F6" w:rsidRDefault="003A62FE" w:rsidP="001E6A69">
      <w:pPr>
        <w:rPr>
          <w:b/>
          <w:color w:val="008000"/>
          <w:sz w:val="18"/>
          <w:szCs w:val="18"/>
        </w:rPr>
      </w:pPr>
    </w:p>
    <w:p w:rsidR="0002669C" w:rsidRPr="00B154F6" w:rsidRDefault="0002669C" w:rsidP="001E6A69">
      <w:pPr>
        <w:rPr>
          <w:b/>
          <w:color w:val="008000"/>
          <w:sz w:val="28"/>
          <w:szCs w:val="28"/>
        </w:rPr>
      </w:pPr>
      <w:r w:rsidRPr="00B154F6">
        <w:rPr>
          <w:b/>
          <w:color w:val="008000"/>
          <w:sz w:val="28"/>
          <w:szCs w:val="28"/>
        </w:rPr>
        <w:t>Third Party Contracts</w:t>
      </w:r>
    </w:p>
    <w:p w:rsidR="001E6A69" w:rsidRPr="00B154F6" w:rsidRDefault="001E6A69" w:rsidP="001E6A69">
      <w:pPr>
        <w:rPr>
          <w:color w:val="008000"/>
        </w:rPr>
      </w:pPr>
      <w:r w:rsidRPr="00B154F6">
        <w:rPr>
          <w:color w:val="008000"/>
        </w:rPr>
        <w:t>Section 1120(a</w:t>
      </w:r>
      <w:proofErr w:type="gramStart"/>
      <w:r w:rsidRPr="00B154F6">
        <w:rPr>
          <w:color w:val="008000"/>
        </w:rPr>
        <w:t>)(</w:t>
      </w:r>
      <w:proofErr w:type="gramEnd"/>
      <w:r w:rsidRPr="00B154F6">
        <w:rPr>
          <w:color w:val="008000"/>
        </w:rPr>
        <w:t xml:space="preserve">4) of the ESEA requires that funds generated by private school children </w:t>
      </w:r>
      <w:r w:rsidR="009444B4" w:rsidRPr="00B154F6">
        <w:rPr>
          <w:color w:val="008000"/>
        </w:rPr>
        <w:t xml:space="preserve">for instructional services </w:t>
      </w:r>
      <w:r w:rsidRPr="00B154F6">
        <w:rPr>
          <w:color w:val="008000"/>
        </w:rPr>
        <w:t>must be used f</w:t>
      </w:r>
      <w:r w:rsidR="009444B4" w:rsidRPr="00B154F6">
        <w:rPr>
          <w:color w:val="008000"/>
        </w:rPr>
        <w:t xml:space="preserve">or instructional activities. </w:t>
      </w:r>
      <w:r w:rsidR="002D14F1" w:rsidRPr="00B154F6">
        <w:rPr>
          <w:color w:val="008000"/>
        </w:rPr>
        <w:t xml:space="preserve">Thus, the </w:t>
      </w:r>
      <w:r w:rsidR="00DD7ECC" w:rsidRPr="00B154F6">
        <w:rPr>
          <w:color w:val="008000"/>
        </w:rPr>
        <w:t>LEA</w:t>
      </w:r>
      <w:r w:rsidRPr="00B154F6">
        <w:rPr>
          <w:color w:val="008000"/>
        </w:rPr>
        <w:t xml:space="preserve"> must be able to demonstrate that the funds generated for instructional services were required in the contract to be expended for instruction and that all administrative costs of the contractor </w:t>
      </w:r>
      <w:r w:rsidR="009444B4" w:rsidRPr="00B154F6">
        <w:rPr>
          <w:color w:val="008000"/>
        </w:rPr>
        <w:t xml:space="preserve">(for example, supervision, profit, mileage, etc.)  </w:t>
      </w:r>
      <w:proofErr w:type="gramStart"/>
      <w:r w:rsidRPr="00B154F6">
        <w:rPr>
          <w:color w:val="008000"/>
        </w:rPr>
        <w:t>are</w:t>
      </w:r>
      <w:proofErr w:type="gramEnd"/>
      <w:r w:rsidRPr="00B154F6">
        <w:rPr>
          <w:color w:val="008000"/>
        </w:rPr>
        <w:t xml:space="preserve"> required in the contract to be charged to the funds reserved under section 200.7</w:t>
      </w:r>
      <w:r w:rsidR="009444B4" w:rsidRPr="00B154F6">
        <w:rPr>
          <w:color w:val="008000"/>
        </w:rPr>
        <w:t xml:space="preserve">7(f) of the Title I regulations (Administration). </w:t>
      </w:r>
    </w:p>
    <w:p w:rsidR="001E6A69" w:rsidRPr="00B154F6" w:rsidRDefault="001E6A69" w:rsidP="00E05E8D">
      <w:pPr>
        <w:rPr>
          <w:b/>
          <w:color w:val="008000"/>
          <w:sz w:val="18"/>
          <w:szCs w:val="18"/>
        </w:rPr>
      </w:pPr>
    </w:p>
    <w:p w:rsidR="001E6A69" w:rsidRPr="00B154F6" w:rsidRDefault="00DD7ECC" w:rsidP="001E6A69">
      <w:pPr>
        <w:autoSpaceDE w:val="0"/>
        <w:autoSpaceDN w:val="0"/>
        <w:adjustRightInd w:val="0"/>
        <w:rPr>
          <w:color w:val="008000"/>
        </w:rPr>
      </w:pPr>
      <w:r w:rsidRPr="00B154F6">
        <w:rPr>
          <w:color w:val="008000"/>
        </w:rPr>
        <w:t>LEA</w:t>
      </w:r>
      <w:r w:rsidR="001E6A69" w:rsidRPr="00B154F6">
        <w:rPr>
          <w:color w:val="008000"/>
        </w:rPr>
        <w:t>s must include in their contracts and required in contractor invoices expenditures in at least two categories:  instructional activities (paid with funds generated by children from low-income families) and administration costs (paid with funds from the section 200.77(f) reservations).  Within each category, the contractors must provide det</w:t>
      </w:r>
      <w:r w:rsidR="002B4A13" w:rsidRPr="00B154F6">
        <w:rPr>
          <w:color w:val="008000"/>
        </w:rPr>
        <w:t xml:space="preserve">ail sufficient to enable the </w:t>
      </w:r>
      <w:r w:rsidRPr="00B154F6">
        <w:rPr>
          <w:color w:val="008000"/>
        </w:rPr>
        <w:t>LEA</w:t>
      </w:r>
      <w:r w:rsidR="001E6A69" w:rsidRPr="00B154F6">
        <w:rPr>
          <w:color w:val="008000"/>
        </w:rPr>
        <w:t xml:space="preserve"> to determine that the requested invoices are in accordance with Title I requirements and the GEPA.  Information could include the name and salary of each teacher, the instructional materials purchased, and the specific administrative costs, such as supervisor’s salary, office expenses, travel costs, capital expense type costs, and fees.  </w:t>
      </w:r>
    </w:p>
    <w:p w:rsidR="001E6A69" w:rsidRPr="00B154F6" w:rsidRDefault="001E6A69" w:rsidP="001E6A69">
      <w:pPr>
        <w:autoSpaceDE w:val="0"/>
        <w:autoSpaceDN w:val="0"/>
        <w:adjustRightInd w:val="0"/>
        <w:rPr>
          <w:color w:val="008000"/>
          <w:sz w:val="18"/>
          <w:szCs w:val="18"/>
        </w:rPr>
      </w:pPr>
    </w:p>
    <w:p w:rsidR="001E6A69" w:rsidRDefault="001E6A69" w:rsidP="001E6A69">
      <w:pPr>
        <w:autoSpaceDE w:val="0"/>
        <w:autoSpaceDN w:val="0"/>
        <w:adjustRightInd w:val="0"/>
        <w:rPr>
          <w:color w:val="008000"/>
        </w:rPr>
      </w:pPr>
      <w:r w:rsidRPr="00B154F6">
        <w:rPr>
          <w:color w:val="008000"/>
        </w:rPr>
        <w:t xml:space="preserve">Invoices that are for more than one type of service, for example, for services for private school students as well as parental involvement activities for their parents must break out the charges </w:t>
      </w:r>
      <w:r w:rsidRPr="00B154F6">
        <w:rPr>
          <w:color w:val="008000"/>
        </w:rPr>
        <w:lastRenderedPageBreak/>
        <w:t>for instructi</w:t>
      </w:r>
      <w:r w:rsidR="002B4A13" w:rsidRPr="00B154F6">
        <w:rPr>
          <w:color w:val="008000"/>
        </w:rPr>
        <w:t xml:space="preserve">on and parental involvement. </w:t>
      </w:r>
      <w:r w:rsidR="00DD7ECC" w:rsidRPr="00B154F6">
        <w:rPr>
          <w:color w:val="008000"/>
        </w:rPr>
        <w:t>LEA</w:t>
      </w:r>
      <w:r w:rsidRPr="00B154F6">
        <w:rPr>
          <w:color w:val="008000"/>
        </w:rPr>
        <w:t xml:space="preserve">s have the authority under the GEPA to require documentation to support requested expenditures.  </w:t>
      </w:r>
    </w:p>
    <w:p w:rsidR="00E86D09" w:rsidRPr="00E24CA4" w:rsidRDefault="00E86D09" w:rsidP="001E6A69">
      <w:pPr>
        <w:autoSpaceDE w:val="0"/>
        <w:autoSpaceDN w:val="0"/>
        <w:adjustRightInd w:val="0"/>
        <w:rPr>
          <w:color w:val="FF0000"/>
        </w:rPr>
      </w:pPr>
    </w:p>
    <w:p w:rsidR="00E24CA4" w:rsidRPr="00E24CA4" w:rsidRDefault="00E24CA4" w:rsidP="00E24CA4">
      <w:pPr>
        <w:pStyle w:val="Heading3"/>
        <w:numPr>
          <w:ilvl w:val="0"/>
          <w:numId w:val="24"/>
        </w:numPr>
        <w:rPr>
          <w:color w:val="FF0000"/>
          <w:sz w:val="24"/>
        </w:rPr>
      </w:pPr>
      <w:r w:rsidRPr="00E24CA4">
        <w:rPr>
          <w:color w:val="FF0000"/>
          <w:sz w:val="24"/>
        </w:rPr>
        <w:t>Support for foster care students</w:t>
      </w:r>
    </w:p>
    <w:p w:rsidR="00E24CA4" w:rsidRDefault="00E24CA4" w:rsidP="00E24CA4"/>
    <w:p w:rsidR="00E86D09" w:rsidRPr="00CC0B1C" w:rsidRDefault="00E24CA4" w:rsidP="00CC0B1C">
      <w:pPr>
        <w:pStyle w:val="ListParagraph"/>
        <w:numPr>
          <w:ilvl w:val="0"/>
          <w:numId w:val="36"/>
        </w:numPr>
        <w:rPr>
          <w:color w:val="FF0000"/>
        </w:rPr>
      </w:pPr>
      <w:r w:rsidRPr="001A2E37">
        <w:rPr>
          <w:b/>
          <w:color w:val="FF0000"/>
        </w:rPr>
        <w:t>DESCRIBE</w:t>
      </w:r>
      <w:r w:rsidRPr="001A2E37">
        <w:rPr>
          <w:color w:val="FF0000"/>
        </w:rPr>
        <w:t xml:space="preserve"> how the LEA will collaborate with the state or local child welfare agency to develop and implement clear written procedures governing how transportation to maintain children in foster care in their school of origin when in their best interest will be provided, arranged and funded for the duration of the time in foster care.</w:t>
      </w:r>
    </w:p>
    <w:p w:rsidR="00E86D09" w:rsidRDefault="00E86D09" w:rsidP="001E6A69">
      <w:pPr>
        <w:autoSpaceDE w:val="0"/>
        <w:autoSpaceDN w:val="0"/>
        <w:adjustRightInd w:val="0"/>
        <w:rPr>
          <w:color w:val="008000"/>
        </w:rPr>
      </w:pPr>
    </w:p>
    <w:p w:rsidR="00E86D09" w:rsidRDefault="00E86D09" w:rsidP="001E6A69">
      <w:pPr>
        <w:autoSpaceDE w:val="0"/>
        <w:autoSpaceDN w:val="0"/>
        <w:adjustRightInd w:val="0"/>
        <w:rPr>
          <w:color w:val="008000"/>
        </w:rPr>
      </w:pPr>
    </w:p>
    <w:p w:rsidR="00E86D09" w:rsidRDefault="00E86D09" w:rsidP="001E6A69">
      <w:pPr>
        <w:autoSpaceDE w:val="0"/>
        <w:autoSpaceDN w:val="0"/>
        <w:adjustRightInd w:val="0"/>
        <w:rPr>
          <w:color w:val="008000"/>
        </w:rPr>
      </w:pPr>
    </w:p>
    <w:p w:rsidR="00E86D09" w:rsidRPr="00B154F6" w:rsidRDefault="00E86D09" w:rsidP="001E6A69">
      <w:pPr>
        <w:autoSpaceDE w:val="0"/>
        <w:autoSpaceDN w:val="0"/>
        <w:adjustRightInd w:val="0"/>
        <w:rPr>
          <w:color w:val="008000"/>
        </w:rPr>
      </w:pPr>
    </w:p>
    <w:p w:rsidR="00A83310" w:rsidRDefault="00A83310" w:rsidP="00272306">
      <w:pPr>
        <w:numPr>
          <w:ilvl w:val="0"/>
          <w:numId w:val="11"/>
        </w:numPr>
        <w:rPr>
          <w:b/>
          <w:sz w:val="28"/>
          <w:szCs w:val="28"/>
        </w:rPr>
      </w:pPr>
      <w:r>
        <w:rPr>
          <w:b/>
          <w:sz w:val="28"/>
          <w:szCs w:val="28"/>
        </w:rPr>
        <w:t>Tables and Worksheets</w:t>
      </w:r>
    </w:p>
    <w:p w:rsidR="00A83310" w:rsidRDefault="00A83310" w:rsidP="00A83310">
      <w:pPr>
        <w:tabs>
          <w:tab w:val="left" w:pos="180"/>
        </w:tabs>
        <w:rPr>
          <w:b/>
        </w:rPr>
      </w:pPr>
      <w:r>
        <w:rPr>
          <w:b/>
        </w:rPr>
        <w:t xml:space="preserve">A.  </w:t>
      </w:r>
      <w:r w:rsidRPr="00AA6B05">
        <w:rPr>
          <w:b/>
        </w:rPr>
        <w:t>DETERMINATION</w:t>
      </w:r>
      <w:r>
        <w:rPr>
          <w:b/>
        </w:rPr>
        <w:t xml:space="preserve"> </w:t>
      </w:r>
      <w:r w:rsidRPr="00AA6B05">
        <w:rPr>
          <w:b/>
        </w:rPr>
        <w:t>OF ELIGIBLE SCHOOL ATTENDANCE AREAS [Section 1113]</w:t>
      </w:r>
    </w:p>
    <w:p w:rsidR="00A83310" w:rsidRPr="00AA6B05" w:rsidRDefault="00A83310" w:rsidP="00A83310">
      <w:pPr>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600"/>
        <w:gridCol w:w="8388"/>
      </w:tblGrid>
      <w:tr w:rsidR="00A83310" w:rsidRPr="00AA6B05" w:rsidTr="001F22B2">
        <w:tc>
          <w:tcPr>
            <w:tcW w:w="9576" w:type="dxa"/>
            <w:gridSpan w:val="3"/>
          </w:tcPr>
          <w:p w:rsidR="00A83310" w:rsidRPr="00AA6B05" w:rsidRDefault="00A83310" w:rsidP="00FE40DA">
            <w:pPr>
              <w:tabs>
                <w:tab w:val="left" w:pos="1260"/>
                <w:tab w:val="left" w:pos="1440"/>
              </w:tabs>
              <w:rPr>
                <w:b/>
                <w:sz w:val="20"/>
              </w:rPr>
            </w:pPr>
            <w:r w:rsidRPr="00AA6B05">
              <w:rPr>
                <w:b/>
                <w:sz w:val="20"/>
              </w:rPr>
              <w:t>Table 7-1              SOURCE(S) OF DOCUMENTED LOW-INCOME DATA FOR DETERMINING</w:t>
            </w:r>
          </w:p>
          <w:p w:rsidR="00A83310" w:rsidRPr="00AA6B05" w:rsidRDefault="00A83310" w:rsidP="00FE40DA">
            <w:pPr>
              <w:tabs>
                <w:tab w:val="left" w:pos="1440"/>
              </w:tabs>
              <w:rPr>
                <w:b/>
                <w:sz w:val="20"/>
              </w:rPr>
            </w:pPr>
            <w:r w:rsidRPr="00AA6B05">
              <w:rPr>
                <w:b/>
                <w:sz w:val="20"/>
              </w:rPr>
              <w:t xml:space="preserve">                              THE NUMBER OF CHILDREN FROM LOW-INCOME FAMILIES    </w:t>
            </w:r>
          </w:p>
          <w:p w:rsidR="00A83310" w:rsidRPr="00AA6B05" w:rsidRDefault="00A83310" w:rsidP="00FE40DA">
            <w:pPr>
              <w:tabs>
                <w:tab w:val="left" w:pos="1440"/>
              </w:tabs>
              <w:rPr>
                <w:bCs/>
                <w:sz w:val="20"/>
              </w:rPr>
            </w:pPr>
          </w:p>
          <w:p w:rsidR="00A83310" w:rsidRPr="00AA6B05" w:rsidRDefault="00A83310" w:rsidP="00FE40DA">
            <w:pPr>
              <w:tabs>
                <w:tab w:val="left" w:pos="1440"/>
              </w:tabs>
              <w:rPr>
                <w:bCs/>
                <w:sz w:val="20"/>
              </w:rPr>
            </w:pPr>
            <w:r w:rsidRPr="00AA6B05">
              <w:rPr>
                <w:bCs/>
                <w:sz w:val="20"/>
              </w:rPr>
              <w:t xml:space="preserve">A </w:t>
            </w:r>
            <w:r>
              <w:rPr>
                <w:bCs/>
                <w:sz w:val="20"/>
              </w:rPr>
              <w:t>Local Educational Agency</w:t>
            </w:r>
            <w:r w:rsidRPr="00AA6B05">
              <w:rPr>
                <w:bCs/>
                <w:sz w:val="20"/>
              </w:rPr>
              <w:t xml:space="preserve"> must use the same measure of poverty for:</w:t>
            </w:r>
          </w:p>
          <w:p w:rsidR="00A83310" w:rsidRPr="00AA6B05" w:rsidRDefault="00A83310" w:rsidP="00A83310">
            <w:pPr>
              <w:numPr>
                <w:ilvl w:val="1"/>
                <w:numId w:val="4"/>
              </w:numPr>
              <w:tabs>
                <w:tab w:val="left" w:pos="1440"/>
              </w:tabs>
              <w:rPr>
                <w:bCs/>
                <w:sz w:val="20"/>
              </w:rPr>
            </w:pPr>
            <w:r w:rsidRPr="00AA6B05">
              <w:rPr>
                <w:bCs/>
                <w:sz w:val="20"/>
              </w:rPr>
              <w:t>Identifying eligible Title I schools.</w:t>
            </w:r>
          </w:p>
          <w:p w:rsidR="00A83310" w:rsidRPr="00AA6B05" w:rsidRDefault="00A83310" w:rsidP="00A83310">
            <w:pPr>
              <w:numPr>
                <w:ilvl w:val="1"/>
                <w:numId w:val="4"/>
              </w:numPr>
              <w:tabs>
                <w:tab w:val="left" w:pos="1440"/>
              </w:tabs>
              <w:rPr>
                <w:bCs/>
                <w:sz w:val="20"/>
              </w:rPr>
            </w:pPr>
            <w:r w:rsidRPr="00AA6B05">
              <w:rPr>
                <w:bCs/>
                <w:sz w:val="20"/>
              </w:rPr>
              <w:t>Determining the ranking of each school.</w:t>
            </w:r>
          </w:p>
          <w:p w:rsidR="00A83310" w:rsidRPr="00AA6B05" w:rsidRDefault="00A83310" w:rsidP="00A83310">
            <w:pPr>
              <w:numPr>
                <w:ilvl w:val="1"/>
                <w:numId w:val="4"/>
              </w:numPr>
              <w:tabs>
                <w:tab w:val="left" w:pos="1440"/>
              </w:tabs>
              <w:rPr>
                <w:bCs/>
                <w:sz w:val="20"/>
              </w:rPr>
            </w:pPr>
            <w:r w:rsidRPr="00AA6B05">
              <w:rPr>
                <w:bCs/>
                <w:sz w:val="20"/>
              </w:rPr>
              <w:t>Determining the Title I allocation for each school.</w:t>
            </w:r>
          </w:p>
          <w:p w:rsidR="00A83310" w:rsidRPr="00AA6B05" w:rsidRDefault="00A83310" w:rsidP="00FE40DA">
            <w:pPr>
              <w:tabs>
                <w:tab w:val="left" w:pos="1440"/>
              </w:tabs>
              <w:rPr>
                <w:bCs/>
                <w:sz w:val="20"/>
              </w:rPr>
            </w:pPr>
          </w:p>
          <w:p w:rsidR="00A83310" w:rsidRPr="00272306" w:rsidRDefault="00A83310" w:rsidP="00FE40DA">
            <w:pPr>
              <w:pStyle w:val="BodyText2"/>
              <w:tabs>
                <w:tab w:val="left" w:pos="1440"/>
              </w:tabs>
              <w:rPr>
                <w:b/>
                <w:sz w:val="20"/>
                <w:szCs w:val="20"/>
              </w:rPr>
            </w:pPr>
            <w:r w:rsidRPr="00272306">
              <w:rPr>
                <w:b/>
                <w:sz w:val="20"/>
                <w:szCs w:val="20"/>
              </w:rPr>
              <w:t>PUBLIC SCHOOLS:</w:t>
            </w:r>
          </w:p>
          <w:p w:rsidR="00071547" w:rsidRPr="00E24CA4" w:rsidRDefault="00A83310" w:rsidP="00071547">
            <w:pPr>
              <w:tabs>
                <w:tab w:val="left" w:pos="2070"/>
                <w:tab w:val="left" w:pos="2160"/>
              </w:tabs>
              <w:rPr>
                <w:b/>
                <w:sz w:val="20"/>
              </w:rPr>
            </w:pPr>
            <w:r w:rsidRPr="00AA6B05">
              <w:rPr>
                <w:b/>
                <w:sz w:val="20"/>
              </w:rPr>
              <w:t xml:space="preserve">CHECK </w:t>
            </w:r>
            <w:r w:rsidRPr="00AA6B05">
              <w:rPr>
                <w:bCs/>
                <w:sz w:val="20"/>
              </w:rPr>
              <w:t xml:space="preserve">the data source(s) listed below that the school system is using to determine eligible Title I schools.  The data source(s) must be applied uniformly to all schools across the school system.  A child who might be included in more than one data source may be counted </w:t>
            </w:r>
            <w:r w:rsidRPr="00AA6B05">
              <w:rPr>
                <w:bCs/>
                <w:sz w:val="20"/>
                <w:u w:val="single"/>
              </w:rPr>
              <w:t>only once</w:t>
            </w:r>
            <w:r w:rsidRPr="00AA6B05">
              <w:rPr>
                <w:bCs/>
                <w:sz w:val="20"/>
              </w:rPr>
              <w:t xml:space="preserve"> in arriving at a total count.  </w:t>
            </w:r>
            <w:r w:rsidRPr="00AA6B05">
              <w:rPr>
                <w:b/>
                <w:sz w:val="20"/>
              </w:rPr>
              <w:t xml:space="preserve">The data source(s) must be maintained in the applicant's Title I records for a period of three years after the end of the grant period and/or 3 years after the resolution of an audit – if there was one.  </w:t>
            </w:r>
            <w:r w:rsidR="00973B95">
              <w:rPr>
                <w:b/>
                <w:color w:val="FF0000"/>
                <w:sz w:val="20"/>
              </w:rPr>
              <w:t xml:space="preserve"> </w:t>
            </w:r>
            <w:r w:rsidR="00973B95" w:rsidRPr="00E24CA4">
              <w:rPr>
                <w:b/>
                <w:sz w:val="20"/>
              </w:rPr>
              <w:t>Unless an</w:t>
            </w:r>
            <w:r w:rsidR="00071547" w:rsidRPr="00E24CA4">
              <w:rPr>
                <w:b/>
                <w:sz w:val="20"/>
              </w:rPr>
              <w:t xml:space="preserve"> LEA is using</w:t>
            </w:r>
            <w:r w:rsidR="001F22B2" w:rsidRPr="00E24CA4">
              <w:rPr>
                <w:b/>
                <w:sz w:val="20"/>
              </w:rPr>
              <w:t xml:space="preserve"> Community Eligibility Provision (</w:t>
            </w:r>
            <w:r w:rsidR="00071547" w:rsidRPr="00E24CA4">
              <w:rPr>
                <w:b/>
                <w:sz w:val="20"/>
              </w:rPr>
              <w:t>CEP</w:t>
            </w:r>
            <w:r w:rsidR="00973B95" w:rsidRPr="00E24CA4">
              <w:rPr>
                <w:b/>
                <w:sz w:val="20"/>
              </w:rPr>
              <w:t>) and FARMS</w:t>
            </w:r>
            <w:r w:rsidR="00071547" w:rsidRPr="00E24CA4">
              <w:rPr>
                <w:b/>
                <w:sz w:val="20"/>
              </w:rPr>
              <w:t>, the LEA must only check one method.</w:t>
            </w:r>
          </w:p>
          <w:p w:rsidR="00A83310" w:rsidRPr="00E24CA4" w:rsidRDefault="00A83310" w:rsidP="00FE40DA">
            <w:pPr>
              <w:tabs>
                <w:tab w:val="left" w:pos="2070"/>
                <w:tab w:val="left" w:pos="2160"/>
              </w:tabs>
              <w:rPr>
                <w:b/>
                <w:sz w:val="20"/>
              </w:rPr>
            </w:pPr>
          </w:p>
          <w:p w:rsidR="00A83310" w:rsidRPr="00AA6B05" w:rsidRDefault="00A83310" w:rsidP="00FE40DA">
            <w:pPr>
              <w:pStyle w:val="FootnoteText"/>
              <w:tabs>
                <w:tab w:val="left" w:pos="2070"/>
                <w:tab w:val="left" w:pos="2160"/>
              </w:tabs>
              <w:rPr>
                <w:b/>
                <w:szCs w:val="24"/>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540"/>
              <w:gridCol w:w="9137"/>
            </w:tblGrid>
            <w:tr w:rsidR="00A83310" w:rsidRPr="00AA6B05" w:rsidTr="00FE40DA">
              <w:tc>
                <w:tcPr>
                  <w:tcW w:w="535" w:type="dxa"/>
                </w:tcPr>
                <w:p w:rsidR="00A83310" w:rsidRPr="00AA6B05" w:rsidRDefault="00A83310" w:rsidP="00FE40DA">
                  <w:pPr>
                    <w:tabs>
                      <w:tab w:val="left" w:pos="2070"/>
                      <w:tab w:val="left" w:pos="2160"/>
                    </w:tabs>
                    <w:rPr>
                      <w:b/>
                      <w:sz w:val="28"/>
                    </w:rPr>
                  </w:pPr>
                </w:p>
              </w:tc>
              <w:tc>
                <w:tcPr>
                  <w:tcW w:w="540" w:type="dxa"/>
                </w:tcPr>
                <w:p w:rsidR="00A83310" w:rsidRPr="0063705F" w:rsidRDefault="00A83310" w:rsidP="00FE40DA">
                  <w:pPr>
                    <w:tabs>
                      <w:tab w:val="left" w:pos="2070"/>
                      <w:tab w:val="left" w:pos="2160"/>
                    </w:tabs>
                    <w:rPr>
                      <w:sz w:val="20"/>
                      <w:szCs w:val="20"/>
                    </w:rPr>
                  </w:pPr>
                  <w:r>
                    <w:rPr>
                      <w:sz w:val="20"/>
                      <w:szCs w:val="20"/>
                    </w:rPr>
                    <w:t>A.</w:t>
                  </w:r>
                </w:p>
              </w:tc>
              <w:tc>
                <w:tcPr>
                  <w:tcW w:w="9137" w:type="dxa"/>
                </w:tcPr>
                <w:p w:rsidR="00A83310" w:rsidRPr="00AA6B05" w:rsidRDefault="00A83310" w:rsidP="00FE40DA">
                  <w:pPr>
                    <w:tabs>
                      <w:tab w:val="left" w:pos="2070"/>
                      <w:tab w:val="left" w:pos="2160"/>
                    </w:tabs>
                    <w:rPr>
                      <w:b/>
                      <w:sz w:val="28"/>
                    </w:rPr>
                  </w:pPr>
                  <w:r w:rsidRPr="00AA6B05">
                    <w:rPr>
                      <w:bCs/>
                      <w:sz w:val="20"/>
                    </w:rPr>
                    <w:t xml:space="preserve">Free Lunch </w:t>
                  </w:r>
                </w:p>
              </w:tc>
            </w:tr>
            <w:tr w:rsidR="00A83310" w:rsidRPr="00AA6B05" w:rsidTr="00FE40DA">
              <w:tc>
                <w:tcPr>
                  <w:tcW w:w="535" w:type="dxa"/>
                </w:tcPr>
                <w:p w:rsidR="00A83310" w:rsidRPr="00AA6B05" w:rsidRDefault="00A83310" w:rsidP="00FE40DA">
                  <w:pPr>
                    <w:tabs>
                      <w:tab w:val="left" w:pos="2070"/>
                      <w:tab w:val="left" w:pos="2160"/>
                    </w:tabs>
                    <w:rPr>
                      <w:bCs/>
                      <w:sz w:val="28"/>
                    </w:rPr>
                  </w:pPr>
                </w:p>
              </w:tc>
              <w:tc>
                <w:tcPr>
                  <w:tcW w:w="540" w:type="dxa"/>
                </w:tcPr>
                <w:p w:rsidR="00A83310" w:rsidRPr="0063705F" w:rsidRDefault="00A83310" w:rsidP="00FE40DA">
                  <w:pPr>
                    <w:tabs>
                      <w:tab w:val="left" w:pos="2070"/>
                      <w:tab w:val="left" w:pos="2160"/>
                    </w:tabs>
                    <w:rPr>
                      <w:bCs/>
                      <w:sz w:val="20"/>
                      <w:szCs w:val="20"/>
                    </w:rPr>
                  </w:pPr>
                  <w:r>
                    <w:rPr>
                      <w:bCs/>
                      <w:sz w:val="20"/>
                      <w:szCs w:val="20"/>
                    </w:rPr>
                    <w:t>B.</w:t>
                  </w:r>
                </w:p>
              </w:tc>
              <w:tc>
                <w:tcPr>
                  <w:tcW w:w="9137" w:type="dxa"/>
                </w:tcPr>
                <w:p w:rsidR="00A83310" w:rsidRPr="00AA6B05" w:rsidRDefault="00A83310" w:rsidP="00FE40DA">
                  <w:pPr>
                    <w:tabs>
                      <w:tab w:val="left" w:pos="2070"/>
                      <w:tab w:val="left" w:pos="2160"/>
                    </w:tabs>
                    <w:rPr>
                      <w:b/>
                      <w:sz w:val="28"/>
                    </w:rPr>
                  </w:pPr>
                  <w:r w:rsidRPr="00AA6B05">
                    <w:rPr>
                      <w:bCs/>
                      <w:sz w:val="20"/>
                    </w:rPr>
                    <w:t>Free and Reduced Lunch</w:t>
                  </w:r>
                </w:p>
              </w:tc>
            </w:tr>
            <w:tr w:rsidR="00A83310" w:rsidRPr="00AA6B05" w:rsidTr="00FE40DA">
              <w:tc>
                <w:tcPr>
                  <w:tcW w:w="535" w:type="dxa"/>
                </w:tcPr>
                <w:p w:rsidR="00A83310" w:rsidRPr="0063705F" w:rsidRDefault="00A83310" w:rsidP="00FE40DA">
                  <w:pPr>
                    <w:tabs>
                      <w:tab w:val="left" w:pos="2070"/>
                      <w:tab w:val="left" w:pos="2160"/>
                    </w:tabs>
                    <w:rPr>
                      <w:sz w:val="28"/>
                    </w:rPr>
                  </w:pPr>
                </w:p>
              </w:tc>
              <w:tc>
                <w:tcPr>
                  <w:tcW w:w="540" w:type="dxa"/>
                </w:tcPr>
                <w:p w:rsidR="00A83310" w:rsidRPr="0063705F" w:rsidRDefault="00A83310" w:rsidP="00FE40DA">
                  <w:pPr>
                    <w:tabs>
                      <w:tab w:val="left" w:pos="2070"/>
                      <w:tab w:val="left" w:pos="2160"/>
                    </w:tabs>
                    <w:rPr>
                      <w:sz w:val="20"/>
                      <w:szCs w:val="20"/>
                    </w:rPr>
                  </w:pPr>
                  <w:r>
                    <w:rPr>
                      <w:sz w:val="20"/>
                      <w:szCs w:val="20"/>
                    </w:rPr>
                    <w:t>C.</w:t>
                  </w:r>
                </w:p>
              </w:tc>
              <w:tc>
                <w:tcPr>
                  <w:tcW w:w="9137" w:type="dxa"/>
                </w:tcPr>
                <w:p w:rsidR="00A83310" w:rsidRPr="00AA6B05" w:rsidRDefault="00A83310" w:rsidP="00FE40DA">
                  <w:pPr>
                    <w:tabs>
                      <w:tab w:val="left" w:pos="2070"/>
                      <w:tab w:val="left" w:pos="2160"/>
                    </w:tabs>
                    <w:rPr>
                      <w:b/>
                      <w:sz w:val="28"/>
                    </w:rPr>
                  </w:pPr>
                  <w:r w:rsidRPr="00AA6B05">
                    <w:rPr>
                      <w:bCs/>
                      <w:sz w:val="20"/>
                    </w:rPr>
                    <w:t>Temporary Assistance for Needy Families (TANF)</w:t>
                  </w:r>
                </w:p>
              </w:tc>
            </w:tr>
            <w:tr w:rsidR="00A83310" w:rsidRPr="00AA6B05" w:rsidTr="00FE40DA">
              <w:tc>
                <w:tcPr>
                  <w:tcW w:w="535" w:type="dxa"/>
                </w:tcPr>
                <w:p w:rsidR="00A83310" w:rsidRPr="00AA6B05" w:rsidRDefault="00A83310" w:rsidP="00FE40DA">
                  <w:pPr>
                    <w:tabs>
                      <w:tab w:val="left" w:pos="2070"/>
                      <w:tab w:val="left" w:pos="2160"/>
                    </w:tabs>
                    <w:rPr>
                      <w:b/>
                      <w:sz w:val="28"/>
                    </w:rPr>
                  </w:pPr>
                </w:p>
              </w:tc>
              <w:tc>
                <w:tcPr>
                  <w:tcW w:w="540" w:type="dxa"/>
                </w:tcPr>
                <w:p w:rsidR="00A83310" w:rsidRPr="0063705F" w:rsidRDefault="00A83310" w:rsidP="00FE40DA">
                  <w:pPr>
                    <w:tabs>
                      <w:tab w:val="left" w:pos="2070"/>
                      <w:tab w:val="left" w:pos="2160"/>
                    </w:tabs>
                    <w:rPr>
                      <w:sz w:val="20"/>
                      <w:szCs w:val="20"/>
                    </w:rPr>
                  </w:pPr>
                  <w:r w:rsidRPr="0063705F">
                    <w:rPr>
                      <w:sz w:val="20"/>
                      <w:szCs w:val="20"/>
                    </w:rPr>
                    <w:t>D.</w:t>
                  </w:r>
                </w:p>
              </w:tc>
              <w:tc>
                <w:tcPr>
                  <w:tcW w:w="9137" w:type="dxa"/>
                </w:tcPr>
                <w:p w:rsidR="00A83310" w:rsidRPr="00AA6B05" w:rsidRDefault="00A83310" w:rsidP="00FE40DA">
                  <w:pPr>
                    <w:tabs>
                      <w:tab w:val="left" w:pos="2070"/>
                      <w:tab w:val="left" w:pos="2160"/>
                    </w:tabs>
                    <w:rPr>
                      <w:b/>
                      <w:sz w:val="28"/>
                    </w:rPr>
                  </w:pPr>
                  <w:r w:rsidRPr="00AA6B05">
                    <w:rPr>
                      <w:bCs/>
                      <w:sz w:val="20"/>
                    </w:rPr>
                    <w:t>Census Poor (Children ages 5-17 based on 2000 Census Data)</w:t>
                  </w:r>
                </w:p>
              </w:tc>
            </w:tr>
            <w:tr w:rsidR="00A83310" w:rsidRPr="00AA6B05" w:rsidTr="00FE40DA">
              <w:tc>
                <w:tcPr>
                  <w:tcW w:w="535" w:type="dxa"/>
                </w:tcPr>
                <w:p w:rsidR="00A83310" w:rsidRPr="0063705F" w:rsidRDefault="00A83310" w:rsidP="00FE40DA">
                  <w:pPr>
                    <w:tabs>
                      <w:tab w:val="left" w:pos="2070"/>
                      <w:tab w:val="left" w:pos="2160"/>
                    </w:tabs>
                    <w:rPr>
                      <w:sz w:val="28"/>
                    </w:rPr>
                  </w:pPr>
                </w:p>
              </w:tc>
              <w:tc>
                <w:tcPr>
                  <w:tcW w:w="540" w:type="dxa"/>
                </w:tcPr>
                <w:p w:rsidR="00A83310" w:rsidRPr="0063705F" w:rsidRDefault="00A83310" w:rsidP="00FE40DA">
                  <w:pPr>
                    <w:tabs>
                      <w:tab w:val="left" w:pos="2070"/>
                      <w:tab w:val="left" w:pos="2160"/>
                    </w:tabs>
                    <w:rPr>
                      <w:sz w:val="20"/>
                      <w:szCs w:val="20"/>
                    </w:rPr>
                  </w:pPr>
                  <w:r w:rsidRPr="0063705F">
                    <w:rPr>
                      <w:sz w:val="20"/>
                      <w:szCs w:val="20"/>
                    </w:rPr>
                    <w:t>E.</w:t>
                  </w:r>
                </w:p>
              </w:tc>
              <w:tc>
                <w:tcPr>
                  <w:tcW w:w="9137" w:type="dxa"/>
                </w:tcPr>
                <w:p w:rsidR="00A83310" w:rsidRPr="00AA6B05" w:rsidRDefault="00A83310" w:rsidP="00FE40DA">
                  <w:pPr>
                    <w:tabs>
                      <w:tab w:val="left" w:pos="2070"/>
                      <w:tab w:val="left" w:pos="2160"/>
                    </w:tabs>
                    <w:rPr>
                      <w:b/>
                      <w:sz w:val="28"/>
                    </w:rPr>
                  </w:pPr>
                  <w:r w:rsidRPr="00AA6B05">
                    <w:rPr>
                      <w:bCs/>
                      <w:sz w:val="20"/>
                    </w:rPr>
                    <w:t>Children eligible to receive medical assistance under the Medicaid program</w:t>
                  </w:r>
                </w:p>
              </w:tc>
            </w:tr>
            <w:tr w:rsidR="00A83310" w:rsidRPr="00AA6B05" w:rsidTr="00FE40DA">
              <w:tc>
                <w:tcPr>
                  <w:tcW w:w="535" w:type="dxa"/>
                </w:tcPr>
                <w:p w:rsidR="00A83310" w:rsidRPr="00AA6B05" w:rsidRDefault="00A83310" w:rsidP="00FE40DA">
                  <w:pPr>
                    <w:tabs>
                      <w:tab w:val="left" w:pos="2070"/>
                      <w:tab w:val="left" w:pos="2160"/>
                    </w:tabs>
                    <w:rPr>
                      <w:b/>
                      <w:sz w:val="28"/>
                    </w:rPr>
                  </w:pPr>
                </w:p>
              </w:tc>
              <w:tc>
                <w:tcPr>
                  <w:tcW w:w="540" w:type="dxa"/>
                </w:tcPr>
                <w:p w:rsidR="00A83310" w:rsidRPr="0063705F" w:rsidRDefault="00A83310" w:rsidP="00FE40DA">
                  <w:pPr>
                    <w:tabs>
                      <w:tab w:val="left" w:pos="2070"/>
                      <w:tab w:val="left" w:pos="2160"/>
                    </w:tabs>
                    <w:rPr>
                      <w:sz w:val="20"/>
                      <w:szCs w:val="20"/>
                    </w:rPr>
                  </w:pPr>
                  <w:r w:rsidRPr="0063705F">
                    <w:rPr>
                      <w:sz w:val="20"/>
                      <w:szCs w:val="20"/>
                    </w:rPr>
                    <w:t>F.</w:t>
                  </w:r>
                </w:p>
              </w:tc>
              <w:tc>
                <w:tcPr>
                  <w:tcW w:w="9137" w:type="dxa"/>
                </w:tcPr>
                <w:p w:rsidR="00A83310" w:rsidRPr="00FC45BC" w:rsidRDefault="001F22B2" w:rsidP="00071547">
                  <w:pPr>
                    <w:tabs>
                      <w:tab w:val="left" w:pos="2070"/>
                      <w:tab w:val="left" w:pos="2160"/>
                    </w:tabs>
                    <w:rPr>
                      <w:sz w:val="20"/>
                      <w:szCs w:val="20"/>
                    </w:rPr>
                  </w:pPr>
                  <w:r w:rsidRPr="00E24CA4">
                    <w:rPr>
                      <w:sz w:val="20"/>
                      <w:szCs w:val="20"/>
                    </w:rPr>
                    <w:t>Community Eligibility Provision(</w:t>
                  </w:r>
                  <w:r w:rsidR="00071547" w:rsidRPr="00E24CA4">
                    <w:rPr>
                      <w:sz w:val="20"/>
                      <w:szCs w:val="20"/>
                    </w:rPr>
                    <w:t>CEP</w:t>
                  </w:r>
                  <w:r w:rsidRPr="00E24CA4">
                    <w:rPr>
                      <w:sz w:val="20"/>
                      <w:szCs w:val="20"/>
                    </w:rPr>
                    <w:t>)</w:t>
                  </w:r>
                </w:p>
              </w:tc>
            </w:tr>
          </w:tbl>
          <w:p w:rsidR="00A83310" w:rsidRPr="00272306" w:rsidRDefault="00A83310" w:rsidP="00FE40DA">
            <w:pPr>
              <w:pStyle w:val="BodyText2"/>
              <w:tabs>
                <w:tab w:val="left" w:pos="720"/>
                <w:tab w:val="left" w:pos="2160"/>
              </w:tabs>
              <w:spacing w:after="0" w:line="240" w:lineRule="auto"/>
              <w:rPr>
                <w:b/>
                <w:sz w:val="20"/>
                <w:szCs w:val="20"/>
              </w:rPr>
            </w:pPr>
          </w:p>
          <w:p w:rsidR="00A83310" w:rsidRPr="00272306" w:rsidRDefault="00A83310" w:rsidP="00FE40DA">
            <w:pPr>
              <w:pStyle w:val="BodyText2"/>
              <w:tabs>
                <w:tab w:val="left" w:pos="720"/>
                <w:tab w:val="left" w:pos="2160"/>
              </w:tabs>
              <w:spacing w:after="0" w:line="240" w:lineRule="auto"/>
              <w:rPr>
                <w:b/>
                <w:sz w:val="20"/>
                <w:szCs w:val="20"/>
              </w:rPr>
            </w:pPr>
            <w:r w:rsidRPr="00272306">
              <w:rPr>
                <w:b/>
                <w:sz w:val="20"/>
                <w:szCs w:val="20"/>
              </w:rPr>
              <w:t>PRIVATE SCHOOLS:</w:t>
            </w:r>
          </w:p>
          <w:p w:rsidR="00A83310" w:rsidRDefault="00A83310" w:rsidP="00FE40DA">
            <w:pPr>
              <w:tabs>
                <w:tab w:val="left" w:pos="720"/>
                <w:tab w:val="left" w:pos="2160"/>
              </w:tabs>
              <w:rPr>
                <w:bCs/>
                <w:sz w:val="20"/>
              </w:rPr>
            </w:pPr>
          </w:p>
          <w:p w:rsidR="00A83310" w:rsidRPr="00AA6B05" w:rsidRDefault="00A83310" w:rsidP="00FE40DA">
            <w:pPr>
              <w:tabs>
                <w:tab w:val="left" w:pos="720"/>
                <w:tab w:val="left" w:pos="2160"/>
              </w:tabs>
              <w:rPr>
                <w:bCs/>
                <w:sz w:val="20"/>
              </w:rPr>
            </w:pPr>
            <w:r w:rsidRPr="00AA6B05">
              <w:rPr>
                <w:bCs/>
                <w:sz w:val="20"/>
              </w:rPr>
              <w:t xml:space="preserve">A local educational agency shall have the final authority to calculate the number of children who are from low-income families and attend private schools.  </w:t>
            </w:r>
            <w:r w:rsidRPr="00AA6B05">
              <w:rPr>
                <w:b/>
                <w:sz w:val="20"/>
              </w:rPr>
              <w:t>According to Title I Guidance B-4, i</w:t>
            </w:r>
            <w:r w:rsidRPr="00AA6B05">
              <w:rPr>
                <w:b/>
                <w:sz w:val="20"/>
                <w:u w:val="single"/>
              </w:rPr>
              <w:t xml:space="preserve">f available, an </w:t>
            </w:r>
            <w:r>
              <w:rPr>
                <w:b/>
                <w:sz w:val="20"/>
                <w:u w:val="single"/>
              </w:rPr>
              <w:t>LEA</w:t>
            </w:r>
            <w:r w:rsidRPr="00AA6B05">
              <w:rPr>
                <w:b/>
                <w:sz w:val="20"/>
                <w:u w:val="single"/>
              </w:rPr>
              <w:t xml:space="preserve"> should use the same measure of poverty used to count public school children, e.g., free and reduced price lunch data.</w:t>
            </w:r>
            <w:r w:rsidRPr="00AA6B05">
              <w:rPr>
                <w:bCs/>
                <w:sz w:val="20"/>
                <w:u w:val="single"/>
              </w:rPr>
              <w:t xml:space="preserve">  </w:t>
            </w:r>
            <w:r w:rsidRPr="00AA6B05">
              <w:rPr>
                <w:b/>
                <w:sz w:val="20"/>
              </w:rPr>
              <w:t>CHECK (all that apply)</w:t>
            </w:r>
            <w:r w:rsidRPr="00AA6B05">
              <w:rPr>
                <w:bCs/>
                <w:sz w:val="20"/>
              </w:rPr>
              <w:t xml:space="preserve"> the data source(s) listed below that the school system is using to identify private school participants: (Reg. Sec. 200.78)  </w:t>
            </w:r>
          </w:p>
          <w:p w:rsidR="00A83310" w:rsidRPr="00AA6B05" w:rsidRDefault="00A83310" w:rsidP="00FE40DA">
            <w:pPr>
              <w:tabs>
                <w:tab w:val="left" w:pos="2070"/>
                <w:tab w:val="left" w:pos="2160"/>
              </w:tabs>
              <w:rPr>
                <w:bCs/>
                <w:sz w:val="20"/>
              </w:rPr>
            </w:pPr>
          </w:p>
        </w:tc>
      </w:tr>
      <w:tr w:rsidR="00A83310" w:rsidRPr="00AA6B05" w:rsidTr="001F22B2">
        <w:tc>
          <w:tcPr>
            <w:tcW w:w="588" w:type="dxa"/>
          </w:tcPr>
          <w:p w:rsidR="00A83310" w:rsidRPr="00272306" w:rsidRDefault="00A83310" w:rsidP="00FE40DA">
            <w:pPr>
              <w:pStyle w:val="BodyText"/>
              <w:rPr>
                <w:color w:val="auto"/>
                <w:sz w:val="28"/>
              </w:rPr>
            </w:pPr>
          </w:p>
        </w:tc>
        <w:tc>
          <w:tcPr>
            <w:tcW w:w="600" w:type="dxa"/>
          </w:tcPr>
          <w:p w:rsidR="00A83310" w:rsidRPr="00272306" w:rsidRDefault="00A83310" w:rsidP="00FE40DA">
            <w:pPr>
              <w:pStyle w:val="BodyText"/>
              <w:rPr>
                <w:b w:val="0"/>
                <w:bCs/>
                <w:color w:val="auto"/>
                <w:sz w:val="20"/>
              </w:rPr>
            </w:pPr>
            <w:r w:rsidRPr="00272306">
              <w:rPr>
                <w:b w:val="0"/>
                <w:bCs/>
                <w:color w:val="auto"/>
                <w:sz w:val="20"/>
              </w:rPr>
              <w:t>A.</w:t>
            </w:r>
          </w:p>
        </w:tc>
        <w:tc>
          <w:tcPr>
            <w:tcW w:w="8388" w:type="dxa"/>
          </w:tcPr>
          <w:p w:rsidR="00A83310" w:rsidRPr="00272306" w:rsidRDefault="00A83310" w:rsidP="00FE40DA">
            <w:pPr>
              <w:pStyle w:val="BodyText"/>
              <w:rPr>
                <w:b w:val="0"/>
                <w:bCs/>
                <w:color w:val="auto"/>
                <w:sz w:val="20"/>
              </w:rPr>
            </w:pPr>
            <w:r w:rsidRPr="00272306">
              <w:rPr>
                <w:b w:val="0"/>
                <w:bCs/>
                <w:color w:val="auto"/>
                <w:sz w:val="20"/>
                <w:szCs w:val="24"/>
              </w:rPr>
              <w:t xml:space="preserve">Use FARMS </w:t>
            </w:r>
            <w:r w:rsidRPr="00272306">
              <w:rPr>
                <w:b w:val="0"/>
                <w:bCs/>
                <w:color w:val="auto"/>
                <w:sz w:val="20"/>
              </w:rPr>
              <w:t>to identify low-income students</w:t>
            </w:r>
            <w:r w:rsidRPr="00272306">
              <w:rPr>
                <w:color w:val="auto"/>
                <w:sz w:val="20"/>
              </w:rPr>
              <w:t>;</w:t>
            </w:r>
          </w:p>
        </w:tc>
      </w:tr>
      <w:tr w:rsidR="00A83310" w:rsidRPr="00AA6B05" w:rsidTr="001F22B2">
        <w:tc>
          <w:tcPr>
            <w:tcW w:w="588" w:type="dxa"/>
          </w:tcPr>
          <w:p w:rsidR="00A83310" w:rsidRPr="00272306" w:rsidRDefault="00A83310" w:rsidP="00FE40DA">
            <w:pPr>
              <w:pStyle w:val="BodyText"/>
              <w:rPr>
                <w:color w:val="auto"/>
                <w:sz w:val="28"/>
              </w:rPr>
            </w:pPr>
          </w:p>
        </w:tc>
        <w:tc>
          <w:tcPr>
            <w:tcW w:w="600" w:type="dxa"/>
          </w:tcPr>
          <w:p w:rsidR="00A83310" w:rsidRPr="00272306" w:rsidRDefault="001F22B2" w:rsidP="00FE40DA">
            <w:pPr>
              <w:pStyle w:val="BodyText"/>
              <w:rPr>
                <w:b w:val="0"/>
                <w:bCs/>
                <w:color w:val="auto"/>
                <w:sz w:val="20"/>
              </w:rPr>
            </w:pPr>
            <w:r>
              <w:rPr>
                <w:b w:val="0"/>
                <w:bCs/>
                <w:color w:val="auto"/>
                <w:sz w:val="20"/>
              </w:rPr>
              <w:t>B</w:t>
            </w:r>
            <w:r w:rsidR="00A83310" w:rsidRPr="00272306">
              <w:rPr>
                <w:b w:val="0"/>
                <w:bCs/>
                <w:color w:val="auto"/>
                <w:sz w:val="20"/>
              </w:rPr>
              <w:t xml:space="preserve">. </w:t>
            </w:r>
          </w:p>
        </w:tc>
        <w:tc>
          <w:tcPr>
            <w:tcW w:w="8388" w:type="dxa"/>
          </w:tcPr>
          <w:p w:rsidR="00A83310" w:rsidRPr="00272306" w:rsidRDefault="00071547" w:rsidP="00FE40DA">
            <w:pPr>
              <w:pStyle w:val="BodyText"/>
              <w:rPr>
                <w:b w:val="0"/>
                <w:bCs/>
                <w:color w:val="auto"/>
                <w:sz w:val="20"/>
              </w:rPr>
            </w:pPr>
            <w:r w:rsidRPr="00E24CA4">
              <w:rPr>
                <w:b w:val="0"/>
                <w:bCs/>
                <w:color w:val="auto"/>
                <w:sz w:val="20"/>
              </w:rPr>
              <w:t>Use comparable poverty data from a survey of families of private school students that, to the extent      possible, protects the families’ identify. The LEA must extrapolate data from the survey based on a representative sample if complete actual data are unavailable.</w:t>
            </w:r>
          </w:p>
        </w:tc>
      </w:tr>
      <w:tr w:rsidR="00A83310" w:rsidRPr="00AA6B05" w:rsidTr="001F22B2">
        <w:tc>
          <w:tcPr>
            <w:tcW w:w="588" w:type="dxa"/>
          </w:tcPr>
          <w:p w:rsidR="00A83310" w:rsidRPr="00272306" w:rsidRDefault="00A83310" w:rsidP="00FE40DA">
            <w:pPr>
              <w:pStyle w:val="BodyText"/>
              <w:rPr>
                <w:b w:val="0"/>
                <w:bCs/>
                <w:color w:val="auto"/>
                <w:sz w:val="20"/>
              </w:rPr>
            </w:pPr>
          </w:p>
        </w:tc>
        <w:tc>
          <w:tcPr>
            <w:tcW w:w="600" w:type="dxa"/>
          </w:tcPr>
          <w:p w:rsidR="00A83310" w:rsidRPr="00272306" w:rsidRDefault="001F22B2" w:rsidP="00FE40DA">
            <w:pPr>
              <w:pStyle w:val="BodyText"/>
              <w:rPr>
                <w:b w:val="0"/>
                <w:bCs/>
                <w:color w:val="auto"/>
                <w:sz w:val="20"/>
              </w:rPr>
            </w:pPr>
            <w:r>
              <w:rPr>
                <w:b w:val="0"/>
                <w:bCs/>
                <w:color w:val="auto"/>
                <w:sz w:val="20"/>
              </w:rPr>
              <w:t>C</w:t>
            </w:r>
            <w:r w:rsidR="00A83310" w:rsidRPr="00272306">
              <w:rPr>
                <w:b w:val="0"/>
                <w:bCs/>
                <w:color w:val="auto"/>
                <w:sz w:val="20"/>
              </w:rPr>
              <w:t>.</w:t>
            </w:r>
          </w:p>
        </w:tc>
        <w:tc>
          <w:tcPr>
            <w:tcW w:w="8388" w:type="dxa"/>
          </w:tcPr>
          <w:p w:rsidR="00A83310" w:rsidRPr="00272306" w:rsidRDefault="00A83310" w:rsidP="00FE40DA">
            <w:pPr>
              <w:pStyle w:val="BodyText"/>
              <w:rPr>
                <w:b w:val="0"/>
                <w:bCs/>
                <w:color w:val="auto"/>
                <w:sz w:val="20"/>
              </w:rPr>
            </w:pPr>
            <w:r w:rsidRPr="00272306">
              <w:rPr>
                <w:b w:val="0"/>
                <w:bCs/>
                <w:color w:val="auto"/>
                <w:sz w:val="20"/>
              </w:rPr>
              <w:t>Extrapolate data from the survey based on a representative sample if complete actual data are unavailable</w:t>
            </w:r>
          </w:p>
        </w:tc>
      </w:tr>
      <w:tr w:rsidR="00A83310" w:rsidRPr="00AA6B05" w:rsidTr="001F22B2">
        <w:tc>
          <w:tcPr>
            <w:tcW w:w="588" w:type="dxa"/>
          </w:tcPr>
          <w:p w:rsidR="00A83310" w:rsidRPr="00272306" w:rsidRDefault="00A83310" w:rsidP="00FE40DA">
            <w:pPr>
              <w:pStyle w:val="BodyText"/>
              <w:rPr>
                <w:b w:val="0"/>
                <w:bCs/>
                <w:color w:val="auto"/>
                <w:sz w:val="20"/>
              </w:rPr>
            </w:pPr>
          </w:p>
        </w:tc>
        <w:tc>
          <w:tcPr>
            <w:tcW w:w="600" w:type="dxa"/>
          </w:tcPr>
          <w:p w:rsidR="00A83310" w:rsidRPr="00272306" w:rsidRDefault="001F22B2" w:rsidP="00FE40DA">
            <w:pPr>
              <w:pStyle w:val="BodyText"/>
              <w:rPr>
                <w:b w:val="0"/>
                <w:bCs/>
                <w:color w:val="auto"/>
                <w:sz w:val="20"/>
              </w:rPr>
            </w:pPr>
            <w:r>
              <w:rPr>
                <w:b w:val="0"/>
                <w:bCs/>
                <w:color w:val="auto"/>
                <w:sz w:val="20"/>
              </w:rPr>
              <w:t>D</w:t>
            </w:r>
            <w:r w:rsidR="00A83310" w:rsidRPr="00272306">
              <w:rPr>
                <w:b w:val="0"/>
                <w:bCs/>
                <w:color w:val="auto"/>
                <w:sz w:val="20"/>
              </w:rPr>
              <w:t>.</w:t>
            </w:r>
          </w:p>
        </w:tc>
        <w:tc>
          <w:tcPr>
            <w:tcW w:w="8388" w:type="dxa"/>
          </w:tcPr>
          <w:p w:rsidR="00A83310" w:rsidRPr="00272306" w:rsidRDefault="00A83310" w:rsidP="00FE40DA">
            <w:pPr>
              <w:pStyle w:val="BodyText"/>
              <w:rPr>
                <w:b w:val="0"/>
                <w:bCs/>
                <w:color w:val="auto"/>
                <w:sz w:val="20"/>
              </w:rPr>
            </w:pPr>
            <w:r w:rsidRPr="00272306">
              <w:rPr>
                <w:b w:val="0"/>
                <w:bCs/>
                <w:color w:val="auto"/>
                <w:sz w:val="20"/>
              </w:rPr>
              <w:t>Use comparable poverty data from a different source, such as scholarship applications;</w:t>
            </w:r>
          </w:p>
          <w:p w:rsidR="00A83310" w:rsidRPr="00272306" w:rsidRDefault="00A83310" w:rsidP="00FE40DA">
            <w:pPr>
              <w:pStyle w:val="BodyText"/>
              <w:rPr>
                <w:b w:val="0"/>
                <w:bCs/>
                <w:color w:val="auto"/>
                <w:sz w:val="20"/>
              </w:rPr>
            </w:pPr>
          </w:p>
        </w:tc>
      </w:tr>
      <w:tr w:rsidR="00A83310" w:rsidRPr="00AA6B05" w:rsidTr="001F22B2">
        <w:tc>
          <w:tcPr>
            <w:tcW w:w="588" w:type="dxa"/>
          </w:tcPr>
          <w:p w:rsidR="00A83310" w:rsidRPr="00272306" w:rsidRDefault="00A83310" w:rsidP="00FE40DA">
            <w:pPr>
              <w:pStyle w:val="BodyText"/>
              <w:rPr>
                <w:b w:val="0"/>
                <w:bCs/>
                <w:color w:val="auto"/>
                <w:sz w:val="20"/>
              </w:rPr>
            </w:pPr>
          </w:p>
        </w:tc>
        <w:tc>
          <w:tcPr>
            <w:tcW w:w="600" w:type="dxa"/>
          </w:tcPr>
          <w:p w:rsidR="00A83310" w:rsidRPr="00272306" w:rsidRDefault="001F22B2" w:rsidP="00FE40DA">
            <w:pPr>
              <w:pStyle w:val="BodyText"/>
              <w:rPr>
                <w:b w:val="0"/>
                <w:bCs/>
                <w:color w:val="auto"/>
                <w:sz w:val="20"/>
              </w:rPr>
            </w:pPr>
            <w:r>
              <w:rPr>
                <w:b w:val="0"/>
                <w:bCs/>
                <w:color w:val="auto"/>
                <w:sz w:val="20"/>
              </w:rPr>
              <w:t>E</w:t>
            </w:r>
            <w:r w:rsidR="00A83310" w:rsidRPr="00272306">
              <w:rPr>
                <w:b w:val="0"/>
                <w:bCs/>
                <w:color w:val="auto"/>
                <w:sz w:val="20"/>
              </w:rPr>
              <w:t xml:space="preserve">. </w:t>
            </w:r>
          </w:p>
        </w:tc>
        <w:tc>
          <w:tcPr>
            <w:tcW w:w="8388" w:type="dxa"/>
          </w:tcPr>
          <w:p w:rsidR="00A83310" w:rsidRPr="00272306" w:rsidRDefault="00A83310" w:rsidP="00FE40DA">
            <w:pPr>
              <w:pStyle w:val="BodyText"/>
              <w:rPr>
                <w:b w:val="0"/>
                <w:bCs/>
                <w:color w:val="auto"/>
                <w:sz w:val="20"/>
              </w:rPr>
            </w:pPr>
            <w:r w:rsidRPr="00272306">
              <w:rPr>
                <w:b w:val="0"/>
                <w:bCs/>
                <w:color w:val="auto"/>
                <w:sz w:val="20"/>
              </w:rPr>
              <w:t>Apply the low-income percentage of each participating public school attendance area to the number of private school children who reside in that school attendance area; (proportionality) or</w:t>
            </w:r>
          </w:p>
        </w:tc>
      </w:tr>
      <w:tr w:rsidR="00A83310" w:rsidRPr="00AA6B05" w:rsidTr="001F22B2">
        <w:tc>
          <w:tcPr>
            <w:tcW w:w="588" w:type="dxa"/>
          </w:tcPr>
          <w:p w:rsidR="00A83310" w:rsidRPr="00272306" w:rsidRDefault="00A83310" w:rsidP="00FE40DA">
            <w:pPr>
              <w:pStyle w:val="BodyText"/>
              <w:rPr>
                <w:b w:val="0"/>
                <w:bCs/>
                <w:color w:val="auto"/>
                <w:sz w:val="20"/>
              </w:rPr>
            </w:pPr>
          </w:p>
        </w:tc>
        <w:tc>
          <w:tcPr>
            <w:tcW w:w="600" w:type="dxa"/>
          </w:tcPr>
          <w:p w:rsidR="00A83310" w:rsidRPr="00272306" w:rsidRDefault="001F22B2" w:rsidP="00FE40DA">
            <w:pPr>
              <w:pStyle w:val="BodyText"/>
              <w:rPr>
                <w:b w:val="0"/>
                <w:bCs/>
                <w:color w:val="auto"/>
                <w:sz w:val="20"/>
              </w:rPr>
            </w:pPr>
            <w:r>
              <w:rPr>
                <w:b w:val="0"/>
                <w:bCs/>
                <w:color w:val="auto"/>
                <w:sz w:val="20"/>
              </w:rPr>
              <w:t>F</w:t>
            </w:r>
            <w:r w:rsidR="00A83310" w:rsidRPr="00272306">
              <w:rPr>
                <w:b w:val="0"/>
                <w:bCs/>
                <w:color w:val="auto"/>
                <w:sz w:val="20"/>
              </w:rPr>
              <w:t xml:space="preserve">. </w:t>
            </w:r>
          </w:p>
        </w:tc>
        <w:tc>
          <w:tcPr>
            <w:tcW w:w="8388" w:type="dxa"/>
          </w:tcPr>
          <w:p w:rsidR="00A83310" w:rsidRPr="00FC45BC" w:rsidRDefault="001F22B2" w:rsidP="00FE40DA">
            <w:pPr>
              <w:pStyle w:val="BodyText"/>
              <w:rPr>
                <w:b w:val="0"/>
                <w:bCs/>
                <w:color w:val="auto"/>
                <w:sz w:val="20"/>
              </w:rPr>
            </w:pPr>
            <w:r w:rsidRPr="00E24CA4">
              <w:rPr>
                <w:b w:val="0"/>
                <w:bCs/>
                <w:color w:val="auto"/>
                <w:sz w:val="20"/>
              </w:rPr>
              <w:t>Community Eligibility Provision (</w:t>
            </w:r>
            <w:r w:rsidR="00071547" w:rsidRPr="00E24CA4">
              <w:rPr>
                <w:b w:val="0"/>
                <w:bCs/>
                <w:color w:val="auto"/>
                <w:sz w:val="20"/>
              </w:rPr>
              <w:t>CEP</w:t>
            </w:r>
            <w:r w:rsidRPr="00E24CA4">
              <w:rPr>
                <w:b w:val="0"/>
                <w:bCs/>
                <w:color w:val="auto"/>
                <w:sz w:val="20"/>
              </w:rPr>
              <w:t>)</w:t>
            </w:r>
          </w:p>
        </w:tc>
      </w:tr>
    </w:tbl>
    <w:p w:rsidR="00A04201" w:rsidRDefault="00A04201" w:rsidP="00A83310">
      <w:pPr>
        <w:pStyle w:val="Heading2"/>
        <w:rPr>
          <w:bCs w:val="0"/>
        </w:rPr>
      </w:pPr>
    </w:p>
    <w:p w:rsidR="00627960" w:rsidRDefault="00627960" w:rsidP="00627960"/>
    <w:p w:rsidR="00094BD8" w:rsidRDefault="00094BD8" w:rsidP="00627960"/>
    <w:p w:rsidR="00094BD8" w:rsidRPr="00627960" w:rsidRDefault="00094BD8" w:rsidP="00627960"/>
    <w:p w:rsidR="00A83310" w:rsidRDefault="00A83310" w:rsidP="00A83310">
      <w:pPr>
        <w:pStyle w:val="Heading2"/>
        <w:rPr>
          <w:bCs w:val="0"/>
        </w:rPr>
      </w:pPr>
      <w:r>
        <w:rPr>
          <w:bCs w:val="0"/>
        </w:rPr>
        <w:t>A</w:t>
      </w:r>
      <w:r w:rsidRPr="00AA6B05">
        <w:rPr>
          <w:bCs w:val="0"/>
        </w:rPr>
        <w:t>.  DETERMINATION OF ELIGIBLE SCHOOL ATTENDANCE AREAS [Section 1113]</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A83310" w:rsidRPr="00AA6B05" w:rsidTr="00FE40DA">
        <w:tc>
          <w:tcPr>
            <w:tcW w:w="9828" w:type="dxa"/>
          </w:tcPr>
          <w:p w:rsidR="00A83310" w:rsidRPr="00AA6B05" w:rsidRDefault="00A83310" w:rsidP="00FE40DA">
            <w:pPr>
              <w:rPr>
                <w:b/>
                <w:sz w:val="20"/>
                <w:szCs w:val="20"/>
              </w:rPr>
            </w:pPr>
          </w:p>
          <w:p w:rsidR="00A83310" w:rsidRPr="00AA6B05" w:rsidRDefault="00A83310" w:rsidP="00FE40DA">
            <w:pPr>
              <w:rPr>
                <w:b/>
                <w:sz w:val="20"/>
                <w:szCs w:val="20"/>
              </w:rPr>
            </w:pPr>
            <w:r w:rsidRPr="00AA6B05">
              <w:rPr>
                <w:b/>
                <w:sz w:val="20"/>
                <w:szCs w:val="20"/>
              </w:rPr>
              <w:t xml:space="preserve">Table 7-2              METHOD OF QUALIFYING ELIGIBLE ATTENDANCE AREAS (TITLE I SCHOOLS) </w:t>
            </w:r>
          </w:p>
          <w:p w:rsidR="00A83310" w:rsidRPr="00AA6B05" w:rsidRDefault="00A83310" w:rsidP="00FE40DA">
            <w:pPr>
              <w:rPr>
                <w:b/>
                <w:sz w:val="20"/>
              </w:rPr>
            </w:pPr>
          </w:p>
        </w:tc>
      </w:tr>
      <w:tr w:rsidR="00A83310" w:rsidRPr="00AA6B05" w:rsidTr="00FE40DA">
        <w:tc>
          <w:tcPr>
            <w:tcW w:w="9828" w:type="dxa"/>
          </w:tcPr>
          <w:p w:rsidR="00A83310" w:rsidRPr="00AA6B05" w:rsidRDefault="00A83310" w:rsidP="00FE40DA">
            <w:pPr>
              <w:rPr>
                <w:bCs/>
                <w:sz w:val="20"/>
              </w:rPr>
            </w:pPr>
            <w:r w:rsidRPr="00AA6B05">
              <w:rPr>
                <w:bCs/>
                <w:sz w:val="20"/>
              </w:rPr>
              <w:t>Section 1113 of Title I contains the requirements for identifying and selecting eligible schools that will participate in the Title I-A.  The following points summarize these requirements:</w:t>
            </w:r>
          </w:p>
          <w:p w:rsidR="00A83310" w:rsidRPr="00AA6B05" w:rsidRDefault="00A83310" w:rsidP="00FE40DA">
            <w:pPr>
              <w:rPr>
                <w:bCs/>
                <w:sz w:val="20"/>
              </w:rPr>
            </w:pPr>
          </w:p>
          <w:p w:rsidR="00A83310" w:rsidRPr="00AA6B05" w:rsidRDefault="00A83310" w:rsidP="00A83310">
            <w:pPr>
              <w:numPr>
                <w:ilvl w:val="0"/>
                <w:numId w:val="7"/>
              </w:numPr>
              <w:tabs>
                <w:tab w:val="left" w:pos="270"/>
              </w:tabs>
              <w:rPr>
                <w:bCs/>
                <w:sz w:val="20"/>
              </w:rPr>
            </w:pPr>
            <w:r w:rsidRPr="00AA6B05">
              <w:rPr>
                <w:bCs/>
                <w:sz w:val="20"/>
              </w:rPr>
              <w:t xml:space="preserve">The school system must first rank all of its schools by poverty based on the percentage of low-income children.  </w:t>
            </w:r>
          </w:p>
          <w:p w:rsidR="00A83310" w:rsidRPr="00AA6B05" w:rsidRDefault="00A83310" w:rsidP="00FE40DA">
            <w:pPr>
              <w:tabs>
                <w:tab w:val="left" w:pos="270"/>
              </w:tabs>
              <w:ind w:left="720"/>
              <w:rPr>
                <w:bCs/>
                <w:sz w:val="20"/>
              </w:rPr>
            </w:pPr>
          </w:p>
          <w:p w:rsidR="00A83310" w:rsidRPr="00AA6B05" w:rsidRDefault="00A83310" w:rsidP="00A83310">
            <w:pPr>
              <w:numPr>
                <w:ilvl w:val="0"/>
                <w:numId w:val="7"/>
              </w:numPr>
              <w:tabs>
                <w:tab w:val="left" w:pos="270"/>
              </w:tabs>
              <w:rPr>
                <w:bCs/>
                <w:sz w:val="20"/>
              </w:rPr>
            </w:pPr>
            <w:r w:rsidRPr="00AA6B05">
              <w:rPr>
                <w:bCs/>
                <w:sz w:val="20"/>
              </w:rPr>
              <w:t>After schools have been ranked by poverty, the school system must serve in rank order of poverty, schools above 75% poverty, inc</w:t>
            </w:r>
            <w:r w:rsidR="00E22D4B">
              <w:rPr>
                <w:bCs/>
                <w:sz w:val="20"/>
              </w:rPr>
              <w:t>luding middle and high schools.</w:t>
            </w:r>
          </w:p>
          <w:p w:rsidR="00A83310" w:rsidRPr="00AA6B05" w:rsidRDefault="00A83310" w:rsidP="00FE40DA">
            <w:pPr>
              <w:tabs>
                <w:tab w:val="left" w:pos="270"/>
              </w:tabs>
              <w:ind w:left="720"/>
              <w:rPr>
                <w:bCs/>
                <w:sz w:val="20"/>
              </w:rPr>
            </w:pPr>
          </w:p>
          <w:p w:rsidR="00A83310" w:rsidRPr="00AA6B05" w:rsidRDefault="00A83310" w:rsidP="00A83310">
            <w:pPr>
              <w:numPr>
                <w:ilvl w:val="0"/>
                <w:numId w:val="7"/>
              </w:numPr>
              <w:tabs>
                <w:tab w:val="left" w:pos="270"/>
              </w:tabs>
              <w:rPr>
                <w:bCs/>
                <w:sz w:val="20"/>
              </w:rPr>
            </w:pPr>
            <w:r w:rsidRPr="00AA6B05">
              <w:rPr>
                <w:bCs/>
                <w:sz w:val="20"/>
              </w:rPr>
              <w:t>Only after the school system has served all schools above 75% poverty, may lower-ranked schools be served.  The school system has the option to (a) continue on with the district-wide ranking or (b) rank remaining schools by grade span groupings.</w:t>
            </w:r>
          </w:p>
          <w:p w:rsidR="00A83310" w:rsidRPr="00AA6B05" w:rsidRDefault="00A83310" w:rsidP="00FE40DA">
            <w:pPr>
              <w:tabs>
                <w:tab w:val="left" w:pos="270"/>
              </w:tabs>
              <w:ind w:left="720"/>
              <w:rPr>
                <w:bCs/>
                <w:sz w:val="20"/>
              </w:rPr>
            </w:pPr>
          </w:p>
          <w:p w:rsidR="00A83310" w:rsidRPr="00AA6B05" w:rsidRDefault="00A83310" w:rsidP="00A83310">
            <w:pPr>
              <w:numPr>
                <w:ilvl w:val="0"/>
                <w:numId w:val="7"/>
              </w:numPr>
              <w:tabs>
                <w:tab w:val="left" w:pos="270"/>
              </w:tabs>
              <w:rPr>
                <w:bCs/>
                <w:sz w:val="20"/>
              </w:rPr>
            </w:pPr>
            <w:r w:rsidRPr="00AA6B05">
              <w:rPr>
                <w:bCs/>
                <w:sz w:val="20"/>
              </w:rPr>
              <w:t xml:space="preserve">If the school system has no schools above 75% poverty, the system may rank district-wide or by grade span groupings.  For ranking by grade span groupings, the school system may use (a) the district-wide grade span poverty average noted in Table 7-4, or (b) the district-wide grade span poverty averages for the respective grade span groupings. </w:t>
            </w:r>
          </w:p>
          <w:p w:rsidR="00A83310" w:rsidRPr="00AA6B05" w:rsidRDefault="00A83310" w:rsidP="00FE40DA">
            <w:pPr>
              <w:pStyle w:val="FootnoteText"/>
              <w:tabs>
                <w:tab w:val="left" w:pos="270"/>
              </w:tabs>
              <w:rPr>
                <w:bCs/>
                <w:szCs w:val="24"/>
              </w:rPr>
            </w:pPr>
          </w:p>
          <w:p w:rsidR="00A83310" w:rsidRPr="00AA6B05" w:rsidRDefault="00A83310" w:rsidP="00FE40DA">
            <w:pPr>
              <w:rPr>
                <w:bCs/>
                <w:sz w:val="20"/>
              </w:rPr>
            </w:pPr>
            <w:r w:rsidRPr="00AA6B05">
              <w:rPr>
                <w:b/>
                <w:sz w:val="20"/>
              </w:rPr>
              <w:t xml:space="preserve">CHECK </w:t>
            </w:r>
            <w:r w:rsidRPr="00AA6B05">
              <w:rPr>
                <w:bCs/>
                <w:sz w:val="20"/>
              </w:rPr>
              <w:t xml:space="preserve">the appropriate box below to indicate which method the school system is using to qualify attendance areas.  The school system must qualify Title I schools by using percentages or other listed eligible methods. </w:t>
            </w:r>
          </w:p>
          <w:p w:rsidR="00A83310" w:rsidRPr="00AA6B05" w:rsidRDefault="00A83310" w:rsidP="00FE40DA">
            <w:pPr>
              <w:rPr>
                <w:bCs/>
                <w:sz w:val="20"/>
              </w:rPr>
            </w:pPr>
          </w:p>
          <w:p w:rsidR="00980A19" w:rsidRPr="00980A19" w:rsidRDefault="006843CD" w:rsidP="00980A19">
            <w:pPr>
              <w:ind w:left="720" w:hanging="720"/>
              <w:rPr>
                <w:b/>
                <w:sz w:val="20"/>
                <w:u w:val="single"/>
              </w:rPr>
            </w:pPr>
            <w:sdt>
              <w:sdtPr>
                <w:rPr>
                  <w:b/>
                </w:rPr>
                <w:id w:val="1267892531"/>
                <w14:checkbox>
                  <w14:checked w14:val="0"/>
                  <w14:checkedState w14:val="2612" w14:font="MS Gothic"/>
                  <w14:uncheckedState w14:val="2610" w14:font="MS Gothic"/>
                </w14:checkbox>
              </w:sdtPr>
              <w:sdtEndPr/>
              <w:sdtContent>
                <w:r w:rsidR="00980A19" w:rsidRPr="00980A19">
                  <w:rPr>
                    <w:rFonts w:ascii="MS Gothic" w:eastAsia="MS Gothic" w:hAnsi="MS Gothic" w:hint="eastAsia"/>
                    <w:b/>
                  </w:rPr>
                  <w:t>☐</w:t>
                </w:r>
              </w:sdtContent>
            </w:sdt>
            <w:r w:rsidR="00980A19">
              <w:rPr>
                <w:b/>
                <w:sz w:val="20"/>
              </w:rPr>
              <w:tab/>
            </w:r>
            <w:r w:rsidR="00A83310" w:rsidRPr="00AA6B05">
              <w:rPr>
                <w:b/>
                <w:sz w:val="20"/>
              </w:rPr>
              <w:t>Percentages --</w:t>
            </w:r>
            <w:r w:rsidR="00A83310" w:rsidRPr="00AA6B05">
              <w:rPr>
                <w:bCs/>
                <w:sz w:val="20"/>
              </w:rPr>
              <w:t xml:space="preserve"> schools at or above the district-wide average noted in Table 7-2 above.  Schools must be served in rank order of poverty.  Title </w:t>
            </w:r>
            <w:proofErr w:type="gramStart"/>
            <w:r w:rsidR="00A83310" w:rsidRPr="00AA6B05">
              <w:rPr>
                <w:bCs/>
                <w:sz w:val="20"/>
              </w:rPr>
              <w:t>I-</w:t>
            </w:r>
            <w:proofErr w:type="gramEnd"/>
            <w:r w:rsidR="00A83310" w:rsidRPr="00AA6B05">
              <w:rPr>
                <w:bCs/>
                <w:sz w:val="20"/>
              </w:rPr>
              <w:t xml:space="preserve">A funds may run out before serving all schools above the district-wide average.  </w:t>
            </w:r>
            <w:r w:rsidR="00A83310" w:rsidRPr="00AA6B05">
              <w:rPr>
                <w:b/>
                <w:sz w:val="20"/>
              </w:rPr>
              <w:t xml:space="preserve">Schools below the district-wide average cannot be served. </w:t>
            </w:r>
            <w:r w:rsidR="00A83310" w:rsidRPr="00AA6B05">
              <w:rPr>
                <w:b/>
                <w:sz w:val="20"/>
                <w:u w:val="single"/>
              </w:rPr>
              <w:t>Complete Table 7-3.</w:t>
            </w:r>
          </w:p>
          <w:p w:rsidR="00A83310" w:rsidRPr="00AA6B05" w:rsidRDefault="006843CD" w:rsidP="00FE40DA">
            <w:pPr>
              <w:ind w:left="720" w:hanging="720"/>
              <w:rPr>
                <w:b/>
                <w:sz w:val="20"/>
              </w:rPr>
            </w:pPr>
            <w:sdt>
              <w:sdtPr>
                <w:rPr>
                  <w:b/>
                </w:rPr>
                <w:id w:val="1695884293"/>
                <w14:checkbox>
                  <w14:checked w14:val="0"/>
                  <w14:checkedState w14:val="2612" w14:font="MS Gothic"/>
                  <w14:uncheckedState w14:val="2610" w14:font="MS Gothic"/>
                </w14:checkbox>
              </w:sdtPr>
              <w:sdtEndPr/>
              <w:sdtContent>
                <w:r w:rsidR="00980A19" w:rsidRPr="00980A19">
                  <w:rPr>
                    <w:rFonts w:ascii="MS Gothic" w:eastAsia="MS Gothic" w:hAnsi="MS Gothic" w:hint="eastAsia"/>
                    <w:b/>
                  </w:rPr>
                  <w:t>☐</w:t>
                </w:r>
              </w:sdtContent>
            </w:sdt>
            <w:r w:rsidR="00980A19">
              <w:rPr>
                <w:b/>
                <w:sz w:val="20"/>
              </w:rPr>
              <w:tab/>
            </w:r>
            <w:r w:rsidR="00A83310" w:rsidRPr="00AA6B05">
              <w:rPr>
                <w:b/>
                <w:sz w:val="20"/>
              </w:rPr>
              <w:t>Grade span grouping/district-wide percentage</w:t>
            </w:r>
            <w:r w:rsidR="00A83310" w:rsidRPr="00AA6B05">
              <w:rPr>
                <w:bCs/>
                <w:sz w:val="20"/>
              </w:rPr>
              <w:t xml:space="preserve"> -- schools with similar grade spans grouped together, and any school at or above the district-wide percentage in each group is eligible for services.  Schools must be served in rank order of poverty within each grade-span grouping.  </w:t>
            </w:r>
            <w:r w:rsidR="00A83310" w:rsidRPr="00AA6B05">
              <w:rPr>
                <w:b/>
                <w:sz w:val="20"/>
                <w:u w:val="single"/>
              </w:rPr>
              <w:t>Complete Tables 7-3 and 4.</w:t>
            </w:r>
          </w:p>
          <w:p w:rsidR="00A83310" w:rsidRPr="00AA6B05" w:rsidRDefault="006843CD" w:rsidP="00FE40DA">
            <w:pPr>
              <w:tabs>
                <w:tab w:val="left" w:pos="240"/>
              </w:tabs>
              <w:ind w:left="720" w:hanging="720"/>
              <w:rPr>
                <w:b/>
                <w:sz w:val="20"/>
                <w:u w:val="single"/>
              </w:rPr>
            </w:pPr>
            <w:sdt>
              <w:sdtPr>
                <w:rPr>
                  <w:b/>
                </w:rPr>
                <w:id w:val="-689067951"/>
                <w14:checkbox>
                  <w14:checked w14:val="0"/>
                  <w14:checkedState w14:val="2612" w14:font="MS Gothic"/>
                  <w14:uncheckedState w14:val="2610" w14:font="MS Gothic"/>
                </w14:checkbox>
              </w:sdtPr>
              <w:sdtEndPr/>
              <w:sdtContent>
                <w:r w:rsidR="00980A19" w:rsidRPr="00980A19">
                  <w:rPr>
                    <w:rFonts w:ascii="MS Gothic" w:eastAsia="MS Gothic" w:hAnsi="MS Gothic" w:hint="eastAsia"/>
                    <w:b/>
                  </w:rPr>
                  <w:t>☐</w:t>
                </w:r>
              </w:sdtContent>
            </w:sdt>
            <w:r w:rsidR="00980A19">
              <w:rPr>
                <w:b/>
                <w:sz w:val="20"/>
              </w:rPr>
              <w:tab/>
            </w:r>
            <w:r w:rsidR="00A83310" w:rsidRPr="00AA6B05">
              <w:rPr>
                <w:b/>
                <w:sz w:val="20"/>
              </w:rPr>
              <w:t>35% rule</w:t>
            </w:r>
            <w:r w:rsidR="00A83310" w:rsidRPr="00AA6B05">
              <w:rPr>
                <w:bCs/>
                <w:sz w:val="20"/>
              </w:rPr>
              <w:t xml:space="preserve"> -- all schools </w:t>
            </w:r>
            <w:r w:rsidR="00A83310" w:rsidRPr="00D51120">
              <w:rPr>
                <w:bCs/>
                <w:i/>
                <w:sz w:val="20"/>
              </w:rPr>
              <w:t>at or above 35%</w:t>
            </w:r>
            <w:r w:rsidR="00A83310" w:rsidRPr="00AA6B05">
              <w:rPr>
                <w:bCs/>
                <w:sz w:val="20"/>
              </w:rPr>
              <w:t xml:space="preserve"> are eligible for services.  Schools must be served in rank order of poverty.  Title </w:t>
            </w:r>
            <w:proofErr w:type="gramStart"/>
            <w:r w:rsidR="00A83310" w:rsidRPr="00AA6B05">
              <w:rPr>
                <w:bCs/>
                <w:sz w:val="20"/>
              </w:rPr>
              <w:t>I</w:t>
            </w:r>
            <w:proofErr w:type="gramEnd"/>
            <w:r w:rsidR="00A83310" w:rsidRPr="00AA6B05">
              <w:rPr>
                <w:bCs/>
                <w:sz w:val="20"/>
              </w:rPr>
              <w:t xml:space="preserve"> –A funds may run out before serving all schools above 35%. </w:t>
            </w:r>
            <w:r w:rsidR="00A83310" w:rsidRPr="00AA6B05">
              <w:rPr>
                <w:b/>
                <w:sz w:val="20"/>
                <w:u w:val="single"/>
              </w:rPr>
              <w:t>Complete Tables 7-3.</w:t>
            </w:r>
          </w:p>
          <w:p w:rsidR="00A83310" w:rsidRPr="00AA6B05" w:rsidRDefault="006843CD" w:rsidP="00FE40DA">
            <w:pPr>
              <w:ind w:left="720" w:hanging="720"/>
              <w:rPr>
                <w:bCs/>
                <w:sz w:val="20"/>
              </w:rPr>
            </w:pPr>
            <w:sdt>
              <w:sdtPr>
                <w:rPr>
                  <w:b/>
                </w:rPr>
                <w:id w:val="-720433153"/>
                <w14:checkbox>
                  <w14:checked w14:val="0"/>
                  <w14:checkedState w14:val="2612" w14:font="MS Gothic"/>
                  <w14:uncheckedState w14:val="2610" w14:font="MS Gothic"/>
                </w14:checkbox>
              </w:sdtPr>
              <w:sdtEndPr/>
              <w:sdtContent>
                <w:r w:rsidR="00980A19">
                  <w:rPr>
                    <w:rFonts w:ascii="MS Gothic" w:eastAsia="MS Gothic" w:hAnsi="MS Gothic" w:hint="eastAsia"/>
                    <w:b/>
                  </w:rPr>
                  <w:t>☐</w:t>
                </w:r>
              </w:sdtContent>
            </w:sdt>
            <w:r w:rsidR="00980A19">
              <w:rPr>
                <w:b/>
              </w:rPr>
              <w:tab/>
            </w:r>
            <w:r w:rsidR="00A83310" w:rsidRPr="00AA6B05">
              <w:rPr>
                <w:b/>
                <w:sz w:val="20"/>
              </w:rPr>
              <w:t>Grade-span grouping/35% rule</w:t>
            </w:r>
            <w:r w:rsidR="00A83310" w:rsidRPr="00AA6B05">
              <w:rPr>
                <w:bCs/>
                <w:sz w:val="20"/>
              </w:rPr>
              <w:t xml:space="preserve"> -- schools with similar grad</w:t>
            </w:r>
            <w:r w:rsidR="00A83310">
              <w:rPr>
                <w:bCs/>
                <w:sz w:val="20"/>
              </w:rPr>
              <w:t xml:space="preserve">e spans grouped </w:t>
            </w:r>
            <w:proofErr w:type="gramStart"/>
            <w:r w:rsidR="00A83310">
              <w:rPr>
                <w:bCs/>
                <w:sz w:val="20"/>
              </w:rPr>
              <w:t>together,</w:t>
            </w:r>
            <w:proofErr w:type="gramEnd"/>
            <w:r w:rsidR="00A83310">
              <w:rPr>
                <w:bCs/>
                <w:sz w:val="20"/>
              </w:rPr>
              <w:t xml:space="preserve"> </w:t>
            </w:r>
            <w:r w:rsidR="00A83310" w:rsidRPr="00AA6B05">
              <w:rPr>
                <w:bCs/>
                <w:sz w:val="20"/>
              </w:rPr>
              <w:t xml:space="preserve">and any school at or above 35% in each group is eligible for services.  Schools must be served in rank order of poverty within each grade-span grouping.  </w:t>
            </w:r>
            <w:r w:rsidR="00A83310" w:rsidRPr="00AA6B05">
              <w:rPr>
                <w:b/>
                <w:sz w:val="20"/>
                <w:u w:val="single"/>
              </w:rPr>
              <w:t xml:space="preserve">Complete Tables 7-3 and </w:t>
            </w:r>
            <w:r w:rsidR="00A83310">
              <w:rPr>
                <w:b/>
                <w:sz w:val="20"/>
                <w:u w:val="single"/>
              </w:rPr>
              <w:t>7-</w:t>
            </w:r>
            <w:r w:rsidR="00A83310" w:rsidRPr="00AA6B05">
              <w:rPr>
                <w:b/>
                <w:sz w:val="20"/>
                <w:u w:val="single"/>
              </w:rPr>
              <w:t>4.</w:t>
            </w:r>
          </w:p>
          <w:p w:rsidR="00A83310" w:rsidRDefault="006843CD" w:rsidP="00FE40DA">
            <w:pPr>
              <w:ind w:left="720" w:hanging="720"/>
              <w:rPr>
                <w:b/>
                <w:sz w:val="20"/>
                <w:u w:val="single"/>
              </w:rPr>
            </w:pPr>
            <w:sdt>
              <w:sdtPr>
                <w:rPr>
                  <w:b/>
                </w:rPr>
                <w:id w:val="-651136369"/>
                <w14:checkbox>
                  <w14:checked w14:val="0"/>
                  <w14:checkedState w14:val="2612" w14:font="MS Gothic"/>
                  <w14:uncheckedState w14:val="2610" w14:font="MS Gothic"/>
                </w14:checkbox>
              </w:sdtPr>
              <w:sdtEndPr/>
              <w:sdtContent>
                <w:r w:rsidR="00B07C50">
                  <w:rPr>
                    <w:rFonts w:ascii="MS Gothic" w:eastAsia="MS Gothic" w:hAnsi="MS Gothic" w:hint="eastAsia"/>
                    <w:b/>
                  </w:rPr>
                  <w:t>☐</w:t>
                </w:r>
              </w:sdtContent>
            </w:sdt>
            <w:r w:rsidR="00B07C50">
              <w:rPr>
                <w:b/>
              </w:rPr>
              <w:tab/>
            </w:r>
            <w:r w:rsidR="00A83310" w:rsidRPr="00AA6B05">
              <w:rPr>
                <w:b/>
                <w:sz w:val="20"/>
              </w:rPr>
              <w:t>Special Rule:</w:t>
            </w:r>
            <w:r w:rsidR="00A83310" w:rsidRPr="00AA6B05">
              <w:rPr>
                <w:bCs/>
                <w:sz w:val="20"/>
              </w:rPr>
              <w:t xml:space="preserve">  Feeder pattern for middle and high schools.  Using this method, a school system may project the number of low-income children in a middle school or high school based on the average poverty rate of the elementary school attendance areas that feed into the school.    </w:t>
            </w:r>
            <w:r w:rsidR="00A83310" w:rsidRPr="00AA6B05">
              <w:rPr>
                <w:b/>
                <w:sz w:val="20"/>
                <w:u w:val="single"/>
              </w:rPr>
              <w:t>Complete Tables 7-3 and 4.</w:t>
            </w:r>
          </w:p>
          <w:p w:rsidR="00AD47B1" w:rsidRDefault="00146EE5" w:rsidP="00146EE5">
            <w:pPr>
              <w:ind w:left="720" w:hanging="630"/>
              <w:rPr>
                <w:bCs/>
                <w:color w:val="FF0000"/>
                <w:sz w:val="20"/>
                <w:szCs w:val="20"/>
              </w:rPr>
            </w:pPr>
            <w:r w:rsidRPr="002B57AD">
              <w:rPr>
                <w:bCs/>
                <w:color w:val="FF0000"/>
                <w:sz w:val="20"/>
                <w:szCs w:val="20"/>
              </w:rPr>
              <w:lastRenderedPageBreak/>
              <w:t>.</w:t>
            </w:r>
            <w:r>
              <w:rPr>
                <w:bCs/>
                <w:color w:val="FF0000"/>
                <w:sz w:val="20"/>
                <w:szCs w:val="20"/>
              </w:rPr>
              <w:t xml:space="preserve"> </w:t>
            </w:r>
          </w:p>
          <w:p w:rsidR="00071547" w:rsidRDefault="00080952" w:rsidP="00071547">
            <w:pPr>
              <w:pStyle w:val="FootnoteText"/>
              <w:rPr>
                <w:bCs/>
                <w:szCs w:val="24"/>
              </w:rPr>
            </w:pPr>
            <w:r w:rsidRPr="00AA6B05">
              <w:rPr>
                <w:bCs/>
                <w:szCs w:val="24"/>
              </w:rPr>
              <w:t xml:space="preserve">NOTE REGARDING GRADE-SPAN GROUPING: </w:t>
            </w:r>
            <w:r>
              <w:rPr>
                <w:bCs/>
                <w:szCs w:val="24"/>
              </w:rPr>
              <w:t xml:space="preserve"> </w:t>
            </w:r>
            <w:r w:rsidR="00071547" w:rsidRPr="00AA6B05">
              <w:rPr>
                <w:bCs/>
                <w:szCs w:val="24"/>
              </w:rPr>
              <w:t>The same rule must be used for all groups if grade-span grouping is selected.  If there are three grade-span groups, the school system must use the 35% rule for all three or the district-wide average for all three.  The district may not have three groups with one group using the 35% rule and one group using the district-wide average.  Schools above 75% poverty must be served before lower ranked schools.</w:t>
            </w:r>
          </w:p>
          <w:p w:rsidR="00AD47B1" w:rsidRPr="00AA6B05" w:rsidRDefault="00071547" w:rsidP="00E86D09">
            <w:pPr>
              <w:pStyle w:val="FootnoteText"/>
              <w:rPr>
                <w:b/>
                <w:bCs/>
              </w:rPr>
            </w:pPr>
            <w:r w:rsidRPr="00430F18">
              <w:rPr>
                <w:b/>
                <w:bCs/>
              </w:rPr>
              <w:t>Baltimore City Schools and/or Prince George’s County Public Schools: The requirements in ESEA section 1113(a)(3)-(4) and (c)(1) that require an LEA to serve eligible schools under Title I in rank order of poverty and to allocate Title I, Part A funds based on that rank ordering.  MSDE requested this waiver in order to permit its LEAs to serve a Title I eligible high school with a graduation rate below 60 percent that the SEA has identified as a Priority School even if that school does not rank sufficiently high to be served. (Complete Ta</w:t>
            </w:r>
            <w:r w:rsidR="007F2CB7">
              <w:rPr>
                <w:b/>
                <w:bCs/>
              </w:rPr>
              <w:t>ble 7-6.2 if applying this rule</w:t>
            </w:r>
            <w:r w:rsidRPr="00430F18">
              <w:rPr>
                <w:b/>
                <w:bCs/>
              </w:rPr>
              <w:t xml:space="preserve">)  MSDE requested and was approved for a waiver in order to permit its LEAs to serve a Title I eligible middle school that has been identified as a Priority School even if that school does not rank sufficiently high to be served. </w:t>
            </w:r>
            <w:r w:rsidRPr="00071547">
              <w:rPr>
                <w:b/>
                <w:bCs/>
              </w:rPr>
              <w:t>(</w:t>
            </w:r>
            <w:r w:rsidRPr="00822F9F">
              <w:rPr>
                <w:b/>
                <w:bCs/>
              </w:rPr>
              <w:t>Complete Tab</w:t>
            </w:r>
            <w:r w:rsidR="004E1B71">
              <w:rPr>
                <w:b/>
                <w:bCs/>
              </w:rPr>
              <w:t>le 7-6.2 if applying this rule)</w:t>
            </w:r>
          </w:p>
        </w:tc>
      </w:tr>
    </w:tbl>
    <w:p w:rsidR="004E1B71" w:rsidRDefault="004E1B71" w:rsidP="00A83310">
      <w:pPr>
        <w:pStyle w:val="Heading2"/>
        <w:rPr>
          <w:bCs w:val="0"/>
        </w:rPr>
      </w:pPr>
    </w:p>
    <w:p w:rsidR="00094BD8" w:rsidRDefault="00094BD8" w:rsidP="00094BD8"/>
    <w:p w:rsidR="00094BD8" w:rsidRPr="00094BD8" w:rsidRDefault="00094BD8" w:rsidP="00094BD8"/>
    <w:p w:rsidR="00A83310" w:rsidRDefault="00A83310" w:rsidP="00A83310">
      <w:pPr>
        <w:pStyle w:val="Heading2"/>
        <w:rPr>
          <w:bCs w:val="0"/>
        </w:rPr>
      </w:pPr>
      <w:r>
        <w:rPr>
          <w:bCs w:val="0"/>
        </w:rPr>
        <w:t>A</w:t>
      </w:r>
      <w:r w:rsidRPr="00AA6B05">
        <w:rPr>
          <w:bCs w:val="0"/>
        </w:rPr>
        <w:t>.  DETERMINATION OF ELIGIBLE SCHOOL ATTENDANCE AREAS [Section 1113]</w:t>
      </w:r>
    </w:p>
    <w:p w:rsidR="00A83310" w:rsidRPr="00921A04" w:rsidRDefault="00A83310" w:rsidP="00A833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450"/>
        <w:gridCol w:w="2946"/>
        <w:gridCol w:w="474"/>
        <w:gridCol w:w="2718"/>
      </w:tblGrid>
      <w:tr w:rsidR="00A83310" w:rsidRPr="00AA6B05" w:rsidTr="00FE40DA">
        <w:trPr>
          <w:cantSplit/>
        </w:trPr>
        <w:tc>
          <w:tcPr>
            <w:tcW w:w="9576" w:type="dxa"/>
            <w:gridSpan w:val="5"/>
          </w:tcPr>
          <w:p w:rsidR="00A83310" w:rsidRPr="00272306" w:rsidRDefault="00A83310" w:rsidP="00FE40DA">
            <w:pPr>
              <w:pStyle w:val="Heading5"/>
              <w:jc w:val="left"/>
              <w:rPr>
                <w:sz w:val="20"/>
                <w:szCs w:val="20"/>
              </w:rPr>
            </w:pPr>
            <w:r w:rsidRPr="00272306">
              <w:rPr>
                <w:sz w:val="20"/>
                <w:szCs w:val="20"/>
              </w:rPr>
              <w:t>Table 7-3              DISTRICT-WIDE PERCENTAGE OF LOW-INCOME CHILDREN</w:t>
            </w:r>
          </w:p>
          <w:p w:rsidR="00A83310" w:rsidRPr="00AA6B05" w:rsidRDefault="00A83310" w:rsidP="00E24CA4">
            <w:pPr>
              <w:rPr>
                <w:bCs/>
                <w:sz w:val="20"/>
              </w:rPr>
            </w:pPr>
            <w:r w:rsidRPr="00AA6B05">
              <w:rPr>
                <w:bCs/>
                <w:sz w:val="20"/>
              </w:rPr>
              <w:t xml:space="preserve">The </w:t>
            </w:r>
            <w:r>
              <w:rPr>
                <w:bCs/>
                <w:sz w:val="20"/>
              </w:rPr>
              <w:t xml:space="preserve">LEA </w:t>
            </w:r>
            <w:r w:rsidRPr="00AA6B05">
              <w:rPr>
                <w:bCs/>
                <w:sz w:val="20"/>
              </w:rPr>
              <w:t xml:space="preserve">may rank schools using the district-wide poverty average or the district-wide grade span poverty averages for the respective grade span groupings.  Based on the data source(s) noted in Table 7-1, </w:t>
            </w:r>
            <w:r w:rsidRPr="00AA6B05">
              <w:rPr>
                <w:b/>
                <w:sz w:val="20"/>
              </w:rPr>
              <w:t xml:space="preserve">CALCULATE </w:t>
            </w:r>
            <w:r w:rsidRPr="00AA6B05">
              <w:rPr>
                <w:bCs/>
                <w:sz w:val="20"/>
              </w:rPr>
              <w:t xml:space="preserve">the district-wide average of low-income children below.  </w:t>
            </w:r>
            <w:r w:rsidRPr="00AA6B05">
              <w:rPr>
                <w:b/>
                <w:sz w:val="20"/>
              </w:rPr>
              <w:t>Use the official number of students approved</w:t>
            </w:r>
            <w:r>
              <w:rPr>
                <w:b/>
                <w:sz w:val="20"/>
              </w:rPr>
              <w:t xml:space="preserve"> for FARM as of October 31,</w:t>
            </w:r>
            <w:r w:rsidR="00822F9F">
              <w:rPr>
                <w:b/>
                <w:sz w:val="20"/>
              </w:rPr>
              <w:t xml:space="preserve"> </w:t>
            </w:r>
            <w:r w:rsidR="00E24CA4" w:rsidRPr="00E24CA4">
              <w:rPr>
                <w:b/>
                <w:color w:val="FF0000"/>
                <w:sz w:val="20"/>
              </w:rPr>
              <w:t>2015</w:t>
            </w:r>
            <w:r w:rsidRPr="00AA6B05">
              <w:rPr>
                <w:b/>
                <w:sz w:val="20"/>
              </w:rPr>
              <w:t xml:space="preserve"> to complete this table a</w:t>
            </w:r>
            <w:r>
              <w:rPr>
                <w:b/>
                <w:sz w:val="20"/>
              </w:rPr>
              <w:t xml:space="preserve">long with the </w:t>
            </w:r>
            <w:r w:rsidRPr="007D3225">
              <w:rPr>
                <w:b/>
                <w:sz w:val="20"/>
              </w:rPr>
              <w:t xml:space="preserve">September 30, </w:t>
            </w:r>
            <w:r w:rsidR="00E24CA4" w:rsidRPr="00E24CA4">
              <w:rPr>
                <w:b/>
                <w:color w:val="FF0000"/>
                <w:sz w:val="20"/>
              </w:rPr>
              <w:t>2015</w:t>
            </w:r>
            <w:r w:rsidRPr="00AA6B05">
              <w:rPr>
                <w:b/>
                <w:sz w:val="20"/>
              </w:rPr>
              <w:t xml:space="preserve"> enrollment data.</w:t>
            </w:r>
            <w:r w:rsidRPr="00AA6B05">
              <w:rPr>
                <w:bCs/>
                <w:sz w:val="20"/>
              </w:rPr>
              <w:t xml:space="preserve">  </w:t>
            </w:r>
            <w:r>
              <w:rPr>
                <w:b/>
                <w:sz w:val="20"/>
              </w:rPr>
              <w:t xml:space="preserve">                   </w:t>
            </w:r>
            <w:r w:rsidRPr="00D51120">
              <w:rPr>
                <w:i/>
                <w:sz w:val="20"/>
              </w:rPr>
              <w:t>Beginning in SY 2007</w:t>
            </w:r>
            <w:r>
              <w:rPr>
                <w:i/>
                <w:sz w:val="20"/>
              </w:rPr>
              <w:t xml:space="preserve">-2008 Pre-K </w:t>
            </w:r>
            <w:r w:rsidRPr="00D51120">
              <w:rPr>
                <w:i/>
                <w:sz w:val="20"/>
              </w:rPr>
              <w:t>should be included in these numbers</w:t>
            </w:r>
            <w:r w:rsidRPr="00AA6B05">
              <w:rPr>
                <w:b/>
                <w:sz w:val="20"/>
              </w:rPr>
              <w:t>.</w:t>
            </w:r>
          </w:p>
        </w:tc>
      </w:tr>
      <w:tr w:rsidR="00A83310" w:rsidRPr="00AA6B05" w:rsidTr="00FE40DA">
        <w:tc>
          <w:tcPr>
            <w:tcW w:w="2988" w:type="dxa"/>
          </w:tcPr>
          <w:p w:rsidR="00A83310" w:rsidRPr="00AA6B05" w:rsidRDefault="00A83310" w:rsidP="00FE40DA">
            <w:pPr>
              <w:jc w:val="center"/>
              <w:rPr>
                <w:b/>
                <w:sz w:val="20"/>
              </w:rPr>
            </w:pPr>
          </w:p>
          <w:p w:rsidR="00A83310" w:rsidRPr="00AA6B05" w:rsidRDefault="00A83310" w:rsidP="00FE40DA">
            <w:pPr>
              <w:jc w:val="center"/>
              <w:rPr>
                <w:b/>
                <w:sz w:val="28"/>
              </w:rPr>
            </w:pPr>
            <w:r w:rsidRPr="00AA6B05">
              <w:rPr>
                <w:b/>
                <w:sz w:val="28"/>
              </w:rPr>
              <w:t>_________________</w:t>
            </w:r>
          </w:p>
          <w:p w:rsidR="00A83310" w:rsidRPr="00AA6B05" w:rsidRDefault="00A83310" w:rsidP="00FE40DA">
            <w:pPr>
              <w:jc w:val="center"/>
              <w:rPr>
                <w:b/>
                <w:sz w:val="20"/>
              </w:rPr>
            </w:pPr>
            <w:r w:rsidRPr="00AA6B05">
              <w:rPr>
                <w:b/>
                <w:sz w:val="20"/>
              </w:rPr>
              <w:t>Total Number of</w:t>
            </w:r>
          </w:p>
          <w:p w:rsidR="00A83310" w:rsidRPr="00AA6B05" w:rsidRDefault="00A83310" w:rsidP="00FE40DA">
            <w:pPr>
              <w:jc w:val="center"/>
              <w:rPr>
                <w:b/>
                <w:sz w:val="20"/>
              </w:rPr>
            </w:pPr>
            <w:r w:rsidRPr="00AA6B05">
              <w:rPr>
                <w:b/>
                <w:sz w:val="20"/>
              </w:rPr>
              <w:t>Low-Income Children Attending ALL Public Schools</w:t>
            </w:r>
          </w:p>
          <w:p w:rsidR="00A83310" w:rsidRPr="00AA6B05" w:rsidRDefault="00A83310" w:rsidP="00E24CA4">
            <w:pPr>
              <w:jc w:val="center"/>
              <w:rPr>
                <w:b/>
                <w:sz w:val="20"/>
              </w:rPr>
            </w:pPr>
            <w:r>
              <w:rPr>
                <w:b/>
                <w:sz w:val="20"/>
              </w:rPr>
              <w:t>(O</w:t>
            </w:r>
            <w:r w:rsidR="00822F9F">
              <w:rPr>
                <w:b/>
                <w:sz w:val="20"/>
              </w:rPr>
              <w:t xml:space="preserve">ctober 31, </w:t>
            </w:r>
            <w:r w:rsidR="00E24CA4" w:rsidRPr="00E24CA4">
              <w:rPr>
                <w:b/>
                <w:color w:val="FF0000"/>
                <w:sz w:val="20"/>
              </w:rPr>
              <w:t>2015</w:t>
            </w:r>
            <w:r w:rsidRPr="007D3225">
              <w:rPr>
                <w:b/>
                <w:sz w:val="20"/>
              </w:rPr>
              <w:t>)</w:t>
            </w:r>
          </w:p>
        </w:tc>
        <w:tc>
          <w:tcPr>
            <w:tcW w:w="450" w:type="dxa"/>
          </w:tcPr>
          <w:p w:rsidR="00A83310" w:rsidRPr="00AA6B05" w:rsidRDefault="00A83310" w:rsidP="00FE40DA">
            <w:pPr>
              <w:jc w:val="center"/>
              <w:rPr>
                <w:b/>
                <w:sz w:val="20"/>
              </w:rPr>
            </w:pPr>
          </w:p>
          <w:p w:rsidR="00A83310" w:rsidRPr="00AA6B05" w:rsidRDefault="00A83310" w:rsidP="00FE40DA">
            <w:pPr>
              <w:jc w:val="center"/>
              <w:rPr>
                <w:b/>
                <w:sz w:val="20"/>
              </w:rPr>
            </w:pPr>
          </w:p>
          <w:p w:rsidR="00A83310" w:rsidRPr="00AA6B05" w:rsidRDefault="00A83310" w:rsidP="00FE40DA">
            <w:pPr>
              <w:jc w:val="center"/>
              <w:rPr>
                <w:b/>
                <w:sz w:val="20"/>
              </w:rPr>
            </w:pPr>
            <w:r w:rsidRPr="00AA6B05">
              <w:rPr>
                <w:b/>
                <w:sz w:val="20"/>
              </w:rPr>
              <w:sym w:font="Symbol" w:char="F0B8"/>
            </w:r>
          </w:p>
        </w:tc>
        <w:tc>
          <w:tcPr>
            <w:tcW w:w="2946" w:type="dxa"/>
          </w:tcPr>
          <w:p w:rsidR="00A83310" w:rsidRPr="00AA6B05" w:rsidRDefault="00A83310" w:rsidP="00FE40DA">
            <w:pPr>
              <w:jc w:val="center"/>
              <w:rPr>
                <w:b/>
                <w:sz w:val="20"/>
              </w:rPr>
            </w:pPr>
          </w:p>
          <w:p w:rsidR="00A83310" w:rsidRPr="00AA6B05" w:rsidRDefault="00A83310" w:rsidP="00FE40DA">
            <w:pPr>
              <w:jc w:val="center"/>
              <w:rPr>
                <w:b/>
                <w:sz w:val="28"/>
              </w:rPr>
            </w:pPr>
            <w:r w:rsidRPr="00AA6B05">
              <w:rPr>
                <w:b/>
                <w:sz w:val="28"/>
              </w:rPr>
              <w:t>________________</w:t>
            </w:r>
          </w:p>
          <w:p w:rsidR="00A83310" w:rsidRPr="00AA6B05" w:rsidRDefault="00A83310" w:rsidP="00FE40DA">
            <w:pPr>
              <w:jc w:val="center"/>
              <w:rPr>
                <w:b/>
                <w:sz w:val="20"/>
              </w:rPr>
            </w:pPr>
            <w:r w:rsidRPr="00AA6B05">
              <w:rPr>
                <w:b/>
                <w:sz w:val="20"/>
              </w:rPr>
              <w:t xml:space="preserve">Total </w:t>
            </w:r>
            <w:r>
              <w:rPr>
                <w:b/>
                <w:sz w:val="20"/>
              </w:rPr>
              <w:t>LEA</w:t>
            </w:r>
          </w:p>
          <w:p w:rsidR="00A83310" w:rsidRPr="00AA6B05" w:rsidRDefault="00A83310" w:rsidP="00FE40DA">
            <w:pPr>
              <w:jc w:val="center"/>
              <w:rPr>
                <w:b/>
                <w:sz w:val="20"/>
              </w:rPr>
            </w:pPr>
            <w:r w:rsidRPr="00AA6B05">
              <w:rPr>
                <w:b/>
                <w:sz w:val="20"/>
              </w:rPr>
              <w:t>Student Enrollment</w:t>
            </w:r>
          </w:p>
          <w:p w:rsidR="00A83310" w:rsidRPr="00AA6B05" w:rsidRDefault="00822F9F" w:rsidP="00FE40DA">
            <w:pPr>
              <w:jc w:val="center"/>
              <w:rPr>
                <w:b/>
                <w:sz w:val="20"/>
              </w:rPr>
            </w:pPr>
            <w:r>
              <w:rPr>
                <w:b/>
                <w:sz w:val="20"/>
              </w:rPr>
              <w:t xml:space="preserve">(September 30, </w:t>
            </w:r>
            <w:r w:rsidR="00E24CA4" w:rsidRPr="00E24CA4">
              <w:rPr>
                <w:b/>
                <w:color w:val="FF0000"/>
                <w:sz w:val="20"/>
              </w:rPr>
              <w:t>2015</w:t>
            </w:r>
            <w:r w:rsidR="00A83310" w:rsidRPr="007D3225">
              <w:rPr>
                <w:b/>
                <w:sz w:val="20"/>
              </w:rPr>
              <w:t>)</w:t>
            </w:r>
          </w:p>
          <w:p w:rsidR="00A83310" w:rsidRPr="00AA6B05" w:rsidRDefault="00A83310" w:rsidP="00FE40DA">
            <w:pPr>
              <w:rPr>
                <w:b/>
                <w:sz w:val="20"/>
              </w:rPr>
            </w:pPr>
          </w:p>
        </w:tc>
        <w:tc>
          <w:tcPr>
            <w:tcW w:w="474" w:type="dxa"/>
          </w:tcPr>
          <w:p w:rsidR="00A83310" w:rsidRPr="00AA6B05" w:rsidRDefault="00A83310" w:rsidP="00FE40DA">
            <w:pPr>
              <w:jc w:val="center"/>
              <w:rPr>
                <w:b/>
                <w:sz w:val="20"/>
              </w:rPr>
            </w:pPr>
          </w:p>
          <w:p w:rsidR="00A83310" w:rsidRPr="00AA6B05" w:rsidRDefault="00A83310" w:rsidP="00FE40DA">
            <w:pPr>
              <w:jc w:val="center"/>
              <w:rPr>
                <w:b/>
                <w:sz w:val="20"/>
              </w:rPr>
            </w:pPr>
          </w:p>
          <w:p w:rsidR="00A83310" w:rsidRPr="00AA6B05" w:rsidRDefault="00A83310" w:rsidP="00FE40DA">
            <w:pPr>
              <w:jc w:val="center"/>
              <w:rPr>
                <w:b/>
                <w:sz w:val="20"/>
              </w:rPr>
            </w:pPr>
            <w:r w:rsidRPr="00AA6B05">
              <w:rPr>
                <w:b/>
                <w:sz w:val="20"/>
              </w:rPr>
              <w:t>=</w:t>
            </w:r>
          </w:p>
          <w:p w:rsidR="00A83310" w:rsidRPr="00AA6B05" w:rsidRDefault="00A83310" w:rsidP="00FE40DA">
            <w:pPr>
              <w:jc w:val="center"/>
              <w:rPr>
                <w:b/>
                <w:sz w:val="20"/>
              </w:rPr>
            </w:pPr>
          </w:p>
        </w:tc>
        <w:tc>
          <w:tcPr>
            <w:tcW w:w="2718" w:type="dxa"/>
          </w:tcPr>
          <w:p w:rsidR="00A83310" w:rsidRPr="00AA6B05" w:rsidRDefault="00A83310" w:rsidP="00FE40DA">
            <w:pPr>
              <w:jc w:val="center"/>
              <w:rPr>
                <w:b/>
                <w:sz w:val="20"/>
              </w:rPr>
            </w:pPr>
          </w:p>
          <w:p w:rsidR="00A83310" w:rsidRPr="00AA6B05" w:rsidRDefault="00A83310" w:rsidP="00FE40DA">
            <w:pPr>
              <w:jc w:val="center"/>
              <w:rPr>
                <w:b/>
                <w:sz w:val="20"/>
              </w:rPr>
            </w:pPr>
            <w:r w:rsidRPr="00AA6B05">
              <w:rPr>
                <w:b/>
                <w:sz w:val="28"/>
              </w:rPr>
              <w:t>________________</w:t>
            </w:r>
          </w:p>
          <w:p w:rsidR="00A83310" w:rsidRPr="00AA6B05" w:rsidRDefault="00A83310" w:rsidP="00FE40DA">
            <w:pPr>
              <w:jc w:val="center"/>
              <w:rPr>
                <w:b/>
                <w:sz w:val="20"/>
              </w:rPr>
            </w:pPr>
            <w:r w:rsidRPr="00AA6B05">
              <w:rPr>
                <w:b/>
                <w:sz w:val="20"/>
              </w:rPr>
              <w:t>District-Wide Average (percentage)</w:t>
            </w:r>
          </w:p>
          <w:p w:rsidR="00A83310" w:rsidRPr="00AA6B05" w:rsidRDefault="00A83310" w:rsidP="00FE40DA">
            <w:pPr>
              <w:jc w:val="center"/>
              <w:rPr>
                <w:b/>
                <w:sz w:val="20"/>
              </w:rPr>
            </w:pPr>
            <w:r w:rsidRPr="00AA6B05">
              <w:rPr>
                <w:b/>
                <w:sz w:val="20"/>
              </w:rPr>
              <w:t>of Low-Income Children</w:t>
            </w:r>
          </w:p>
        </w:tc>
      </w:tr>
    </w:tbl>
    <w:p w:rsidR="00A83310" w:rsidRPr="00AA6B05" w:rsidRDefault="00A83310" w:rsidP="00A83310">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340"/>
        <w:gridCol w:w="540"/>
        <w:gridCol w:w="1980"/>
        <w:gridCol w:w="2448"/>
      </w:tblGrid>
      <w:tr w:rsidR="00A83310" w:rsidRPr="00AA6B05" w:rsidTr="00FE40DA">
        <w:trPr>
          <w:cantSplit/>
        </w:trPr>
        <w:tc>
          <w:tcPr>
            <w:tcW w:w="9576" w:type="dxa"/>
            <w:gridSpan w:val="5"/>
            <w:tcBorders>
              <w:bottom w:val="single" w:sz="4" w:space="0" w:color="auto"/>
            </w:tcBorders>
          </w:tcPr>
          <w:p w:rsidR="00A83310" w:rsidRPr="00AA6B05" w:rsidRDefault="00A83310" w:rsidP="00FE40DA">
            <w:pPr>
              <w:tabs>
                <w:tab w:val="left" w:pos="1260"/>
                <w:tab w:val="left" w:pos="1440"/>
              </w:tabs>
              <w:rPr>
                <w:b/>
                <w:sz w:val="20"/>
              </w:rPr>
            </w:pPr>
            <w:r w:rsidRPr="00AA6B05">
              <w:rPr>
                <w:b/>
                <w:sz w:val="20"/>
              </w:rPr>
              <w:t>Table 7-4      DISTRICT-WIDE GRADE SPAN POVERTY AVERAGES OF LOW-INCOME</w:t>
            </w:r>
          </w:p>
          <w:p w:rsidR="00A83310" w:rsidRPr="00AA6B05" w:rsidRDefault="00A83310" w:rsidP="00FE40DA">
            <w:pPr>
              <w:tabs>
                <w:tab w:val="left" w:pos="1260"/>
                <w:tab w:val="left" w:pos="1440"/>
              </w:tabs>
              <w:rPr>
                <w:b/>
                <w:sz w:val="20"/>
                <w:u w:val="single"/>
              </w:rPr>
            </w:pPr>
            <w:r w:rsidRPr="00AA6B05">
              <w:rPr>
                <w:b/>
                <w:sz w:val="20"/>
              </w:rPr>
              <w:t xml:space="preserve">                      CHILDREN BY GRADE SPAN GROUPINGS </w:t>
            </w:r>
            <w:r w:rsidRPr="00E24CA4">
              <w:rPr>
                <w:b/>
                <w:sz w:val="20"/>
                <w:u w:val="single"/>
              </w:rPr>
              <w:t>(Complete onl</w:t>
            </w:r>
            <w:r w:rsidR="007F2CB7" w:rsidRPr="00E24CA4">
              <w:rPr>
                <w:b/>
                <w:sz w:val="20"/>
                <w:u w:val="single"/>
              </w:rPr>
              <w:t>y if using grade span averaging</w:t>
            </w:r>
            <w:r w:rsidRPr="00E24CA4">
              <w:rPr>
                <w:b/>
                <w:sz w:val="20"/>
                <w:u w:val="single"/>
              </w:rPr>
              <w:t>)</w:t>
            </w:r>
          </w:p>
          <w:p w:rsidR="00A83310" w:rsidRPr="00AA6B05" w:rsidRDefault="00A83310" w:rsidP="00FE40DA">
            <w:pPr>
              <w:rPr>
                <w:b/>
                <w:sz w:val="20"/>
              </w:rPr>
            </w:pPr>
            <w:r w:rsidRPr="00AA6B05">
              <w:rPr>
                <w:bCs/>
                <w:sz w:val="20"/>
              </w:rPr>
              <w:t xml:space="preserve">A school system’s organization of its schools defines its grade span groupings.  For example, if the district has elementary schools serving grades Pre-K-5, middle schools serving grades 6-8, and high schools serving grades 9-12, the grade span groupings would be the same.  To the extent a school system has schools that overlap grade spans (e.g. Pre-K-6, K-8, 6-9) the school system may include a school in the grade span in which it is most appropriate.  Based on the data source(s) noted in Table 7-1 and the district-wide average in Table 7-3, </w:t>
            </w:r>
            <w:r w:rsidRPr="00AA6B05">
              <w:rPr>
                <w:b/>
                <w:sz w:val="20"/>
              </w:rPr>
              <w:t>INDICATE</w:t>
            </w:r>
            <w:r w:rsidRPr="00AA6B05">
              <w:rPr>
                <w:bCs/>
                <w:sz w:val="20"/>
              </w:rPr>
              <w:t xml:space="preserve"> below the district-wide grade span poverty averages for each grade span groupings.   </w:t>
            </w:r>
          </w:p>
        </w:tc>
      </w:tr>
      <w:tr w:rsidR="00A83310" w:rsidRPr="00AA6B05" w:rsidTr="00FE40DA">
        <w:trPr>
          <w:cantSplit/>
        </w:trPr>
        <w:tc>
          <w:tcPr>
            <w:tcW w:w="9576" w:type="dxa"/>
            <w:gridSpan w:val="5"/>
            <w:shd w:val="clear" w:color="auto" w:fill="D9D9D9"/>
          </w:tcPr>
          <w:p w:rsidR="00A83310" w:rsidRPr="00272306" w:rsidRDefault="00A83310" w:rsidP="00FE40DA">
            <w:pPr>
              <w:pStyle w:val="Heading4"/>
              <w:rPr>
                <w:b w:val="0"/>
                <w:caps/>
                <w:sz w:val="24"/>
                <w:szCs w:val="24"/>
              </w:rPr>
            </w:pPr>
            <w:r w:rsidRPr="00272306">
              <w:rPr>
                <w:caps/>
                <w:sz w:val="24"/>
                <w:szCs w:val="24"/>
              </w:rPr>
              <w:t>district-wide grade span poverty average calculations</w:t>
            </w:r>
          </w:p>
        </w:tc>
      </w:tr>
      <w:tr w:rsidR="00A83310" w:rsidRPr="00AA6B05" w:rsidTr="00FE40DA">
        <w:trPr>
          <w:cantSplit/>
        </w:trPr>
        <w:tc>
          <w:tcPr>
            <w:tcW w:w="2268" w:type="dxa"/>
          </w:tcPr>
          <w:p w:rsidR="00A83310" w:rsidRPr="00AA6B05" w:rsidRDefault="00A83310" w:rsidP="00FE40DA">
            <w:pPr>
              <w:spacing w:before="120" w:after="120"/>
              <w:jc w:val="center"/>
              <w:rPr>
                <w:bCs/>
                <w:sz w:val="20"/>
              </w:rPr>
            </w:pPr>
            <w:r w:rsidRPr="00AA6B05">
              <w:rPr>
                <w:bCs/>
                <w:sz w:val="20"/>
              </w:rPr>
              <w:t>Grade Span</w:t>
            </w:r>
          </w:p>
          <w:p w:rsidR="00A83310" w:rsidRPr="00AA6B05" w:rsidRDefault="00A83310" w:rsidP="00FE40DA">
            <w:pPr>
              <w:spacing w:before="120" w:after="120"/>
              <w:jc w:val="center"/>
              <w:rPr>
                <w:bCs/>
                <w:sz w:val="20"/>
              </w:rPr>
            </w:pPr>
            <w:r w:rsidRPr="00AA6B05">
              <w:rPr>
                <w:bCs/>
                <w:sz w:val="20"/>
              </w:rPr>
              <w:t>Write Grade Spans in Spaces Below.</w:t>
            </w:r>
          </w:p>
        </w:tc>
        <w:tc>
          <w:tcPr>
            <w:tcW w:w="2340" w:type="dxa"/>
          </w:tcPr>
          <w:p w:rsidR="00A83310" w:rsidRPr="00AA6B05" w:rsidRDefault="00A83310" w:rsidP="00FE40DA">
            <w:pPr>
              <w:spacing w:before="120" w:after="120"/>
              <w:jc w:val="center"/>
              <w:rPr>
                <w:bCs/>
                <w:sz w:val="20"/>
              </w:rPr>
            </w:pPr>
            <w:r w:rsidRPr="00AA6B05">
              <w:rPr>
                <w:bCs/>
                <w:sz w:val="20"/>
              </w:rPr>
              <w:t>Total Grade Span Enrollment of Low Income Students.</w:t>
            </w:r>
          </w:p>
        </w:tc>
        <w:tc>
          <w:tcPr>
            <w:tcW w:w="540" w:type="dxa"/>
          </w:tcPr>
          <w:p w:rsidR="00A83310" w:rsidRPr="00AA6B05" w:rsidRDefault="00A83310" w:rsidP="00FE40DA">
            <w:pPr>
              <w:spacing w:before="120" w:after="120"/>
              <w:jc w:val="center"/>
              <w:rPr>
                <w:bCs/>
                <w:sz w:val="20"/>
              </w:rPr>
            </w:pPr>
            <w:r w:rsidRPr="00AA6B05">
              <w:rPr>
                <w:bCs/>
                <w:sz w:val="20"/>
              </w:rPr>
              <w:t>÷</w:t>
            </w:r>
          </w:p>
        </w:tc>
        <w:tc>
          <w:tcPr>
            <w:tcW w:w="1980" w:type="dxa"/>
          </w:tcPr>
          <w:p w:rsidR="00A83310" w:rsidRPr="00AA6B05" w:rsidRDefault="00A83310" w:rsidP="00FE40DA">
            <w:pPr>
              <w:spacing w:before="120" w:after="120"/>
              <w:jc w:val="center"/>
              <w:rPr>
                <w:bCs/>
                <w:sz w:val="20"/>
              </w:rPr>
            </w:pPr>
            <w:r w:rsidRPr="00AA6B05">
              <w:rPr>
                <w:bCs/>
                <w:sz w:val="20"/>
              </w:rPr>
              <w:t>Total Grade Span Enrollment</w:t>
            </w:r>
          </w:p>
        </w:tc>
        <w:tc>
          <w:tcPr>
            <w:tcW w:w="2448" w:type="dxa"/>
          </w:tcPr>
          <w:p w:rsidR="00A83310" w:rsidRPr="00AA6B05" w:rsidRDefault="00A83310" w:rsidP="00FE40DA">
            <w:pPr>
              <w:jc w:val="center"/>
              <w:rPr>
                <w:bCs/>
                <w:sz w:val="20"/>
              </w:rPr>
            </w:pPr>
            <w:r w:rsidRPr="00AA6B05">
              <w:rPr>
                <w:bCs/>
                <w:sz w:val="20"/>
              </w:rPr>
              <w:t>District-wide grade span poverty average</w:t>
            </w:r>
          </w:p>
        </w:tc>
      </w:tr>
      <w:tr w:rsidR="00A83310" w:rsidRPr="00AA6B05" w:rsidTr="00FE40DA">
        <w:trPr>
          <w:cantSplit/>
        </w:trPr>
        <w:tc>
          <w:tcPr>
            <w:tcW w:w="2268" w:type="dxa"/>
          </w:tcPr>
          <w:p w:rsidR="00A83310" w:rsidRPr="00AA6B05" w:rsidRDefault="00A83310" w:rsidP="00FE40DA">
            <w:pPr>
              <w:spacing w:before="120" w:after="120"/>
              <w:rPr>
                <w:b/>
                <w:sz w:val="20"/>
              </w:rPr>
            </w:pPr>
            <w:r w:rsidRPr="00AA6B05">
              <w:rPr>
                <w:bCs/>
                <w:sz w:val="20"/>
              </w:rPr>
              <w:t xml:space="preserve">Elementary (_________) </w:t>
            </w:r>
          </w:p>
        </w:tc>
        <w:tc>
          <w:tcPr>
            <w:tcW w:w="2340" w:type="dxa"/>
          </w:tcPr>
          <w:p w:rsidR="00A83310" w:rsidRPr="00AA6B05" w:rsidRDefault="00A83310" w:rsidP="00FE40DA">
            <w:pPr>
              <w:spacing w:before="120" w:after="120"/>
              <w:jc w:val="center"/>
              <w:rPr>
                <w:b/>
                <w:sz w:val="28"/>
              </w:rPr>
            </w:pPr>
          </w:p>
        </w:tc>
        <w:tc>
          <w:tcPr>
            <w:tcW w:w="540" w:type="dxa"/>
          </w:tcPr>
          <w:p w:rsidR="00A83310" w:rsidRPr="00AA6B05" w:rsidRDefault="00A83310" w:rsidP="00FE40DA">
            <w:pPr>
              <w:spacing w:before="120" w:after="120"/>
              <w:jc w:val="center"/>
              <w:rPr>
                <w:bCs/>
                <w:sz w:val="20"/>
              </w:rPr>
            </w:pPr>
            <w:r w:rsidRPr="00AA6B05">
              <w:rPr>
                <w:bCs/>
                <w:sz w:val="20"/>
              </w:rPr>
              <w:t>÷</w:t>
            </w:r>
          </w:p>
        </w:tc>
        <w:tc>
          <w:tcPr>
            <w:tcW w:w="1980" w:type="dxa"/>
          </w:tcPr>
          <w:p w:rsidR="00A83310" w:rsidRPr="00AA6B05" w:rsidRDefault="00A83310" w:rsidP="00FE40DA">
            <w:pPr>
              <w:pStyle w:val="FootnoteText"/>
              <w:spacing w:before="120" w:after="120"/>
              <w:jc w:val="center"/>
              <w:rPr>
                <w:b/>
                <w:sz w:val="28"/>
                <w:szCs w:val="24"/>
              </w:rPr>
            </w:pPr>
          </w:p>
        </w:tc>
        <w:tc>
          <w:tcPr>
            <w:tcW w:w="2448" w:type="dxa"/>
          </w:tcPr>
          <w:p w:rsidR="00A83310" w:rsidRPr="00AA6B05" w:rsidRDefault="00A83310" w:rsidP="00FE40DA">
            <w:pPr>
              <w:jc w:val="right"/>
              <w:rPr>
                <w:b/>
                <w:sz w:val="28"/>
              </w:rPr>
            </w:pPr>
          </w:p>
        </w:tc>
      </w:tr>
      <w:tr w:rsidR="00A83310" w:rsidRPr="00AA6B05" w:rsidTr="00FE40DA">
        <w:trPr>
          <w:cantSplit/>
        </w:trPr>
        <w:tc>
          <w:tcPr>
            <w:tcW w:w="2268" w:type="dxa"/>
          </w:tcPr>
          <w:p w:rsidR="00A83310" w:rsidRPr="00AA6B05" w:rsidRDefault="00A83310" w:rsidP="00FE40DA">
            <w:pPr>
              <w:pStyle w:val="FootnoteText"/>
              <w:spacing w:before="120" w:after="120"/>
              <w:rPr>
                <w:bCs/>
                <w:szCs w:val="24"/>
              </w:rPr>
            </w:pPr>
            <w:r w:rsidRPr="00AA6B05">
              <w:rPr>
                <w:bCs/>
                <w:szCs w:val="24"/>
              </w:rPr>
              <w:t xml:space="preserve">Middle     </w:t>
            </w:r>
            <w:r w:rsidRPr="00AA6B05">
              <w:rPr>
                <w:bCs/>
              </w:rPr>
              <w:t>(_________)</w:t>
            </w:r>
          </w:p>
        </w:tc>
        <w:tc>
          <w:tcPr>
            <w:tcW w:w="2340" w:type="dxa"/>
          </w:tcPr>
          <w:p w:rsidR="00A83310" w:rsidRPr="00AA6B05" w:rsidRDefault="00A83310" w:rsidP="00FE40DA">
            <w:pPr>
              <w:spacing w:before="120" w:after="120"/>
              <w:jc w:val="center"/>
              <w:rPr>
                <w:b/>
                <w:sz w:val="28"/>
              </w:rPr>
            </w:pPr>
          </w:p>
        </w:tc>
        <w:tc>
          <w:tcPr>
            <w:tcW w:w="540" w:type="dxa"/>
          </w:tcPr>
          <w:p w:rsidR="00A83310" w:rsidRPr="00AA6B05" w:rsidRDefault="00A83310" w:rsidP="00FE40DA">
            <w:pPr>
              <w:spacing w:before="120" w:after="120"/>
              <w:jc w:val="center"/>
              <w:rPr>
                <w:b/>
                <w:sz w:val="20"/>
              </w:rPr>
            </w:pPr>
            <w:r w:rsidRPr="00AA6B05">
              <w:rPr>
                <w:bCs/>
                <w:sz w:val="20"/>
              </w:rPr>
              <w:t>÷</w:t>
            </w:r>
          </w:p>
        </w:tc>
        <w:tc>
          <w:tcPr>
            <w:tcW w:w="1980" w:type="dxa"/>
          </w:tcPr>
          <w:p w:rsidR="00A83310" w:rsidRPr="00AA6B05" w:rsidRDefault="00A83310" w:rsidP="00FE40DA">
            <w:pPr>
              <w:spacing w:before="120" w:after="120"/>
              <w:jc w:val="center"/>
              <w:rPr>
                <w:b/>
                <w:sz w:val="28"/>
              </w:rPr>
            </w:pPr>
          </w:p>
        </w:tc>
        <w:tc>
          <w:tcPr>
            <w:tcW w:w="2448" w:type="dxa"/>
          </w:tcPr>
          <w:p w:rsidR="00A83310" w:rsidRPr="00AA6B05" w:rsidRDefault="00A83310" w:rsidP="00FE40DA">
            <w:pPr>
              <w:jc w:val="right"/>
              <w:rPr>
                <w:b/>
                <w:sz w:val="28"/>
              </w:rPr>
            </w:pPr>
          </w:p>
        </w:tc>
      </w:tr>
      <w:tr w:rsidR="00A83310" w:rsidRPr="00AA6B05" w:rsidTr="00FE40DA">
        <w:trPr>
          <w:cantSplit/>
        </w:trPr>
        <w:tc>
          <w:tcPr>
            <w:tcW w:w="2268" w:type="dxa"/>
          </w:tcPr>
          <w:p w:rsidR="00A83310" w:rsidRPr="00AA6B05" w:rsidRDefault="00A83310" w:rsidP="00FE40DA">
            <w:pPr>
              <w:spacing w:before="120" w:after="120"/>
              <w:rPr>
                <w:bCs/>
                <w:sz w:val="20"/>
              </w:rPr>
            </w:pPr>
            <w:r w:rsidRPr="00AA6B05">
              <w:rPr>
                <w:bCs/>
                <w:sz w:val="20"/>
              </w:rPr>
              <w:t>High       (_________)</w:t>
            </w:r>
          </w:p>
        </w:tc>
        <w:tc>
          <w:tcPr>
            <w:tcW w:w="2340" w:type="dxa"/>
          </w:tcPr>
          <w:p w:rsidR="00A83310" w:rsidRPr="00AA6B05" w:rsidRDefault="00A83310" w:rsidP="00FE40DA">
            <w:pPr>
              <w:spacing w:before="120" w:after="120"/>
              <w:jc w:val="center"/>
              <w:rPr>
                <w:b/>
                <w:sz w:val="28"/>
              </w:rPr>
            </w:pPr>
          </w:p>
        </w:tc>
        <w:tc>
          <w:tcPr>
            <w:tcW w:w="540" w:type="dxa"/>
          </w:tcPr>
          <w:p w:rsidR="00A83310" w:rsidRPr="00AA6B05" w:rsidRDefault="00A83310" w:rsidP="00FE40DA">
            <w:pPr>
              <w:spacing w:before="120" w:after="120"/>
              <w:jc w:val="center"/>
              <w:rPr>
                <w:b/>
                <w:sz w:val="20"/>
              </w:rPr>
            </w:pPr>
            <w:r w:rsidRPr="00AA6B05">
              <w:rPr>
                <w:bCs/>
                <w:sz w:val="20"/>
              </w:rPr>
              <w:t>÷</w:t>
            </w:r>
          </w:p>
        </w:tc>
        <w:tc>
          <w:tcPr>
            <w:tcW w:w="1980" w:type="dxa"/>
          </w:tcPr>
          <w:p w:rsidR="00A83310" w:rsidRPr="00AA6B05" w:rsidRDefault="00A83310" w:rsidP="00FE40DA">
            <w:pPr>
              <w:spacing w:before="120" w:after="120"/>
              <w:jc w:val="center"/>
              <w:rPr>
                <w:b/>
                <w:sz w:val="28"/>
              </w:rPr>
            </w:pPr>
          </w:p>
        </w:tc>
        <w:tc>
          <w:tcPr>
            <w:tcW w:w="2448" w:type="dxa"/>
          </w:tcPr>
          <w:p w:rsidR="00A83310" w:rsidRPr="00AA6B05" w:rsidRDefault="00A83310" w:rsidP="00FE40DA">
            <w:pPr>
              <w:jc w:val="right"/>
              <w:rPr>
                <w:b/>
                <w:sz w:val="28"/>
              </w:rPr>
            </w:pPr>
          </w:p>
        </w:tc>
      </w:tr>
    </w:tbl>
    <w:p w:rsidR="00A83310" w:rsidRPr="00AA6B05" w:rsidRDefault="00A83310" w:rsidP="00A83310">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480"/>
        <w:gridCol w:w="3036"/>
        <w:gridCol w:w="474"/>
        <w:gridCol w:w="2718"/>
      </w:tblGrid>
      <w:tr w:rsidR="00A83310" w:rsidRPr="00AA6B05" w:rsidTr="00FE40DA">
        <w:trPr>
          <w:cantSplit/>
        </w:trPr>
        <w:tc>
          <w:tcPr>
            <w:tcW w:w="9576" w:type="dxa"/>
            <w:gridSpan w:val="5"/>
          </w:tcPr>
          <w:p w:rsidR="00A83310" w:rsidRPr="00AA6B05" w:rsidRDefault="00A83310" w:rsidP="00FE40DA">
            <w:pPr>
              <w:rPr>
                <w:b/>
                <w:sz w:val="20"/>
              </w:rPr>
            </w:pPr>
            <w:r w:rsidRPr="00AA6B05">
              <w:rPr>
                <w:b/>
                <w:sz w:val="20"/>
              </w:rPr>
              <w:lastRenderedPageBreak/>
              <w:t xml:space="preserve">Table 7-5              CALCULATING THE MINIMUM ALLOCATION -- FOR SCHOOL SYSTEMS THAT </w:t>
            </w:r>
          </w:p>
          <w:p w:rsidR="00A83310" w:rsidRPr="00AA6B05" w:rsidRDefault="00A83310" w:rsidP="00FE40DA">
            <w:pPr>
              <w:rPr>
                <w:b/>
                <w:sz w:val="20"/>
              </w:rPr>
            </w:pPr>
            <w:r w:rsidRPr="00AA6B05">
              <w:rPr>
                <w:b/>
                <w:sz w:val="20"/>
              </w:rPr>
              <w:t xml:space="preserve">                               THAT SERVE SCHOOLS BELOW 35% POVERTY (125% RULE)</w:t>
            </w:r>
          </w:p>
        </w:tc>
      </w:tr>
      <w:tr w:rsidR="00A83310" w:rsidRPr="00AA6B05" w:rsidTr="00FE40DA">
        <w:tc>
          <w:tcPr>
            <w:tcW w:w="2868" w:type="dxa"/>
          </w:tcPr>
          <w:p w:rsidR="00A83310" w:rsidRPr="00AA6B05" w:rsidRDefault="00A83310" w:rsidP="00FE40DA">
            <w:pPr>
              <w:jc w:val="center"/>
              <w:rPr>
                <w:b/>
                <w:sz w:val="28"/>
              </w:rPr>
            </w:pPr>
            <w:r w:rsidRPr="00AA6B05">
              <w:rPr>
                <w:b/>
                <w:sz w:val="28"/>
              </w:rPr>
              <w:t>__________________</w:t>
            </w:r>
          </w:p>
          <w:p w:rsidR="00A83310" w:rsidRPr="00AA6B05" w:rsidRDefault="00A83310" w:rsidP="00FE40DA">
            <w:pPr>
              <w:jc w:val="center"/>
              <w:rPr>
                <w:b/>
                <w:sz w:val="16"/>
              </w:rPr>
            </w:pPr>
            <w:r>
              <w:rPr>
                <w:b/>
                <w:sz w:val="16"/>
              </w:rPr>
              <w:t>Local Educational Agency</w:t>
            </w:r>
            <w:r w:rsidRPr="00AA6B05">
              <w:rPr>
                <w:b/>
                <w:sz w:val="16"/>
              </w:rPr>
              <w:t xml:space="preserve"> </w:t>
            </w:r>
          </w:p>
          <w:p w:rsidR="00A83310" w:rsidRPr="00AA6B05" w:rsidRDefault="00A83310" w:rsidP="00FE40DA">
            <w:pPr>
              <w:jc w:val="center"/>
              <w:rPr>
                <w:b/>
                <w:sz w:val="16"/>
              </w:rPr>
            </w:pPr>
            <w:r w:rsidRPr="00AA6B05">
              <w:rPr>
                <w:b/>
                <w:sz w:val="16"/>
              </w:rPr>
              <w:t xml:space="preserve">Title I-A Allocation </w:t>
            </w:r>
          </w:p>
          <w:p w:rsidR="00A83310" w:rsidRPr="00AA6B05" w:rsidRDefault="00A83310" w:rsidP="00FE40DA">
            <w:pPr>
              <w:jc w:val="center"/>
              <w:rPr>
                <w:b/>
                <w:sz w:val="16"/>
              </w:rPr>
            </w:pPr>
            <w:r w:rsidRPr="00AA6B05">
              <w:rPr>
                <w:b/>
                <w:sz w:val="16"/>
              </w:rPr>
              <w:t>(Taken from Table 7-10)</w:t>
            </w:r>
          </w:p>
          <w:p w:rsidR="00A83310" w:rsidRPr="00AA6B05" w:rsidRDefault="00A83310" w:rsidP="00FE40DA">
            <w:pPr>
              <w:tabs>
                <w:tab w:val="center" w:pos="1326"/>
              </w:tabs>
              <w:rPr>
                <w:b/>
                <w:sz w:val="20"/>
              </w:rPr>
            </w:pPr>
            <w:r w:rsidRPr="00AA6B05">
              <w:rPr>
                <w:b/>
                <w:sz w:val="20"/>
              </w:rPr>
              <w:tab/>
              <w:t>(Should match # on C-1-25)</w:t>
            </w:r>
          </w:p>
        </w:tc>
        <w:tc>
          <w:tcPr>
            <w:tcW w:w="480" w:type="dxa"/>
          </w:tcPr>
          <w:p w:rsidR="00A83310" w:rsidRPr="00AA6B05" w:rsidRDefault="00A83310" w:rsidP="00FE40DA">
            <w:pPr>
              <w:jc w:val="center"/>
              <w:rPr>
                <w:b/>
                <w:sz w:val="20"/>
              </w:rPr>
            </w:pPr>
          </w:p>
          <w:p w:rsidR="00A83310" w:rsidRPr="00AA6B05" w:rsidRDefault="00A83310" w:rsidP="00FE40DA">
            <w:pPr>
              <w:jc w:val="center"/>
              <w:rPr>
                <w:b/>
                <w:sz w:val="20"/>
              </w:rPr>
            </w:pPr>
          </w:p>
          <w:p w:rsidR="00A83310" w:rsidRPr="00AA6B05" w:rsidRDefault="00A83310" w:rsidP="00FE40DA">
            <w:pPr>
              <w:jc w:val="center"/>
              <w:rPr>
                <w:b/>
                <w:sz w:val="20"/>
              </w:rPr>
            </w:pPr>
            <w:r w:rsidRPr="00AA6B05">
              <w:rPr>
                <w:b/>
                <w:sz w:val="20"/>
              </w:rPr>
              <w:sym w:font="Symbol" w:char="F0B8"/>
            </w:r>
          </w:p>
        </w:tc>
        <w:tc>
          <w:tcPr>
            <w:tcW w:w="3036" w:type="dxa"/>
          </w:tcPr>
          <w:p w:rsidR="00A83310" w:rsidRPr="00AA6B05" w:rsidRDefault="00A83310" w:rsidP="00FE40DA">
            <w:pPr>
              <w:jc w:val="center"/>
              <w:rPr>
                <w:b/>
                <w:sz w:val="28"/>
              </w:rPr>
            </w:pPr>
            <w:r w:rsidRPr="00AA6B05">
              <w:rPr>
                <w:b/>
                <w:sz w:val="28"/>
              </w:rPr>
              <w:t>____________________</w:t>
            </w:r>
          </w:p>
          <w:p w:rsidR="00A83310" w:rsidRPr="00AA6B05" w:rsidRDefault="00A83310" w:rsidP="00FE40DA">
            <w:pPr>
              <w:jc w:val="center"/>
              <w:rPr>
                <w:b/>
                <w:sz w:val="20"/>
              </w:rPr>
            </w:pPr>
            <w:r w:rsidRPr="00AA6B05">
              <w:rPr>
                <w:b/>
                <w:sz w:val="20"/>
              </w:rPr>
              <w:t>Total Number Of Low-Income Public and Private Students</w:t>
            </w:r>
          </w:p>
          <w:p w:rsidR="00A83310" w:rsidRPr="00AA6B05" w:rsidRDefault="00A83310" w:rsidP="00FE40DA">
            <w:pPr>
              <w:jc w:val="center"/>
              <w:rPr>
                <w:b/>
                <w:sz w:val="16"/>
              </w:rPr>
            </w:pPr>
            <w:r w:rsidRPr="00AA6B05">
              <w:rPr>
                <w:b/>
                <w:sz w:val="16"/>
              </w:rPr>
              <w:t>(Add the total public students presented above and the private studen</w:t>
            </w:r>
            <w:r w:rsidR="007F2CB7">
              <w:rPr>
                <w:b/>
                <w:sz w:val="16"/>
              </w:rPr>
              <w:t>t number presented on Table 7-9</w:t>
            </w:r>
            <w:r w:rsidRPr="00AA6B05">
              <w:rPr>
                <w:b/>
                <w:sz w:val="16"/>
              </w:rPr>
              <w:t xml:space="preserve">)  </w:t>
            </w:r>
          </w:p>
        </w:tc>
        <w:tc>
          <w:tcPr>
            <w:tcW w:w="474" w:type="dxa"/>
          </w:tcPr>
          <w:p w:rsidR="00A83310" w:rsidRPr="00AA6B05" w:rsidRDefault="00A83310" w:rsidP="00FE40DA">
            <w:pPr>
              <w:jc w:val="center"/>
              <w:rPr>
                <w:b/>
                <w:sz w:val="20"/>
              </w:rPr>
            </w:pPr>
          </w:p>
          <w:p w:rsidR="00A83310" w:rsidRPr="00AA6B05" w:rsidRDefault="00A83310" w:rsidP="00FE40DA">
            <w:pPr>
              <w:jc w:val="center"/>
              <w:rPr>
                <w:b/>
                <w:sz w:val="20"/>
              </w:rPr>
            </w:pPr>
          </w:p>
          <w:p w:rsidR="00A83310" w:rsidRPr="00AA6B05" w:rsidRDefault="00A83310" w:rsidP="00FE40DA">
            <w:pPr>
              <w:jc w:val="center"/>
              <w:rPr>
                <w:b/>
                <w:sz w:val="20"/>
              </w:rPr>
            </w:pPr>
            <w:r w:rsidRPr="00AA6B05">
              <w:rPr>
                <w:b/>
                <w:sz w:val="20"/>
              </w:rPr>
              <w:t>=</w:t>
            </w:r>
          </w:p>
        </w:tc>
        <w:tc>
          <w:tcPr>
            <w:tcW w:w="2718" w:type="dxa"/>
          </w:tcPr>
          <w:p w:rsidR="00A83310" w:rsidRPr="00AA6B05" w:rsidRDefault="00A83310" w:rsidP="00FE40DA">
            <w:pPr>
              <w:jc w:val="center"/>
              <w:rPr>
                <w:b/>
                <w:sz w:val="20"/>
              </w:rPr>
            </w:pPr>
          </w:p>
          <w:p w:rsidR="00A83310" w:rsidRPr="00AA6B05" w:rsidRDefault="00A83310" w:rsidP="00FE40DA">
            <w:pPr>
              <w:jc w:val="center"/>
              <w:rPr>
                <w:b/>
                <w:sz w:val="28"/>
              </w:rPr>
            </w:pPr>
            <w:r w:rsidRPr="00AA6B05">
              <w:rPr>
                <w:b/>
                <w:sz w:val="28"/>
              </w:rPr>
              <w:t>$________________</w:t>
            </w:r>
          </w:p>
          <w:p w:rsidR="00A83310" w:rsidRPr="00AA6B05" w:rsidRDefault="00A83310" w:rsidP="00FE40DA">
            <w:pPr>
              <w:jc w:val="center"/>
              <w:rPr>
                <w:b/>
                <w:sz w:val="20"/>
              </w:rPr>
            </w:pPr>
            <w:r w:rsidRPr="00AA6B05">
              <w:rPr>
                <w:b/>
                <w:sz w:val="20"/>
              </w:rPr>
              <w:t>Per Pupil Amount</w:t>
            </w:r>
          </w:p>
          <w:p w:rsidR="00A83310" w:rsidRPr="00AA6B05" w:rsidRDefault="00A83310" w:rsidP="00FE40DA">
            <w:pPr>
              <w:jc w:val="center"/>
              <w:rPr>
                <w:b/>
                <w:sz w:val="20"/>
              </w:rPr>
            </w:pPr>
          </w:p>
        </w:tc>
      </w:tr>
      <w:tr w:rsidR="00A83310" w:rsidRPr="00AA6B05" w:rsidTr="00FE40DA">
        <w:trPr>
          <w:cantSplit/>
        </w:trPr>
        <w:tc>
          <w:tcPr>
            <w:tcW w:w="9576" w:type="dxa"/>
            <w:gridSpan w:val="5"/>
          </w:tcPr>
          <w:p w:rsidR="00A83310" w:rsidRPr="00AA6B05" w:rsidRDefault="00A83310" w:rsidP="00FE40DA">
            <w:pPr>
              <w:rPr>
                <w:b/>
                <w:sz w:val="20"/>
              </w:rPr>
            </w:pPr>
          </w:p>
          <w:p w:rsidR="00A83310" w:rsidRPr="00AA6B05" w:rsidRDefault="00A83310" w:rsidP="00FE40DA">
            <w:pPr>
              <w:rPr>
                <w:b/>
                <w:sz w:val="20"/>
              </w:rPr>
            </w:pPr>
            <w:r w:rsidRPr="00AA6B05">
              <w:rPr>
                <w:b/>
                <w:sz w:val="20"/>
              </w:rPr>
              <w:t>Per-Pupil Amount  $__________</w:t>
            </w:r>
            <w:r w:rsidRPr="00AA6B05">
              <w:rPr>
                <w:b/>
                <w:sz w:val="28"/>
              </w:rPr>
              <w:t>X  1.25</w:t>
            </w:r>
            <w:r w:rsidRPr="00AA6B05">
              <w:rPr>
                <w:b/>
                <w:sz w:val="20"/>
              </w:rPr>
              <w:t xml:space="preserve">  =  Minimum Per Pupil Allocation </w:t>
            </w:r>
            <w:r w:rsidRPr="00AA6B05">
              <w:rPr>
                <w:b/>
                <w:sz w:val="28"/>
              </w:rPr>
              <w:t>$_________________</w:t>
            </w:r>
          </w:p>
          <w:p w:rsidR="00A83310" w:rsidRPr="00AA6B05" w:rsidRDefault="00A83310" w:rsidP="00FE40DA">
            <w:pPr>
              <w:pStyle w:val="FootnoteText"/>
              <w:rPr>
                <w:bCs/>
                <w:szCs w:val="24"/>
              </w:rPr>
            </w:pPr>
            <w:r w:rsidRPr="00AA6B05">
              <w:rPr>
                <w:b/>
                <w:szCs w:val="24"/>
              </w:rPr>
              <w:t xml:space="preserve">MULTIPLY </w:t>
            </w:r>
            <w:r w:rsidRPr="00AA6B05">
              <w:rPr>
                <w:bCs/>
                <w:szCs w:val="24"/>
              </w:rPr>
              <w:t>the minimum per pupil allocation by the number of low-income students in each school to calculate the school's minimum Title I allocation.</w:t>
            </w:r>
            <w:r w:rsidR="00071547">
              <w:rPr>
                <w:bCs/>
                <w:szCs w:val="24"/>
              </w:rPr>
              <w:t xml:space="preserve"> </w:t>
            </w:r>
            <w:r w:rsidR="00071547" w:rsidRPr="00E24CA4">
              <w:rPr>
                <w:bCs/>
                <w:szCs w:val="24"/>
              </w:rPr>
              <w:t xml:space="preserve">In order to serve schools below 35% poverty, the LEA’s </w:t>
            </w:r>
            <w:proofErr w:type="spellStart"/>
            <w:r w:rsidR="00071547" w:rsidRPr="00E24CA4">
              <w:rPr>
                <w:bCs/>
                <w:szCs w:val="24"/>
              </w:rPr>
              <w:t>districtwide</w:t>
            </w:r>
            <w:proofErr w:type="spellEnd"/>
            <w:r w:rsidR="00071547" w:rsidRPr="00E24CA4">
              <w:rPr>
                <w:bCs/>
                <w:szCs w:val="24"/>
              </w:rPr>
              <w:t xml:space="preserve"> average must be below 35%.</w:t>
            </w:r>
          </w:p>
        </w:tc>
      </w:tr>
    </w:tbl>
    <w:p w:rsidR="00094BD8" w:rsidRDefault="00094BD8" w:rsidP="00A83310">
      <w:pPr>
        <w:pStyle w:val="Heading2"/>
        <w:rPr>
          <w:bCs w:val="0"/>
        </w:rPr>
      </w:pPr>
    </w:p>
    <w:p w:rsidR="00C11998" w:rsidRDefault="00C11998" w:rsidP="00C11998"/>
    <w:p w:rsidR="00C11998" w:rsidRPr="00C11998" w:rsidRDefault="00C11998" w:rsidP="00C11998"/>
    <w:p w:rsidR="00A83310" w:rsidRPr="00AA6B05" w:rsidRDefault="00A83310" w:rsidP="00A83310">
      <w:pPr>
        <w:pStyle w:val="Heading2"/>
        <w:rPr>
          <w:bCs w:val="0"/>
          <w:sz w:val="20"/>
        </w:rPr>
      </w:pPr>
      <w:r>
        <w:rPr>
          <w:bCs w:val="0"/>
        </w:rPr>
        <w:t>A</w:t>
      </w:r>
      <w:r w:rsidRPr="00AA6B05">
        <w:rPr>
          <w:bCs w:val="0"/>
        </w:rPr>
        <w:t>.  DETERMINATION OF ELIGIBLE SCHOOL ATTENDANCE AREAS [Section 1113]</w:t>
      </w:r>
    </w:p>
    <w:p w:rsidR="00A83310" w:rsidRPr="00AA6B05" w:rsidRDefault="00A83310" w:rsidP="00A83310">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AD47B1" w:rsidRPr="00AA6B05" w:rsidTr="002008D9">
        <w:tc>
          <w:tcPr>
            <w:tcW w:w="9576" w:type="dxa"/>
            <w:gridSpan w:val="3"/>
          </w:tcPr>
          <w:p w:rsidR="00AD47B1" w:rsidRPr="00AA6B05" w:rsidRDefault="00AD47B1" w:rsidP="002008D9">
            <w:pPr>
              <w:tabs>
                <w:tab w:val="left" w:pos="1260"/>
                <w:tab w:val="left" w:pos="1440"/>
              </w:tabs>
              <w:rPr>
                <w:b/>
                <w:sz w:val="20"/>
              </w:rPr>
            </w:pPr>
          </w:p>
          <w:p w:rsidR="00AD47B1" w:rsidRPr="00AA6B05" w:rsidRDefault="00AD47B1" w:rsidP="00C11998">
            <w:pPr>
              <w:pStyle w:val="Heading2"/>
              <w:rPr>
                <w:b w:val="0"/>
                <w:sz w:val="20"/>
              </w:rPr>
            </w:pPr>
            <w:r w:rsidRPr="00272306">
              <w:rPr>
                <w:bCs w:val="0"/>
              </w:rPr>
              <w:t>Table 7-6.1</w:t>
            </w:r>
            <w:r w:rsidRPr="00272306">
              <w:rPr>
                <w:bCs w:val="0"/>
                <w:sz w:val="20"/>
              </w:rPr>
              <w:t xml:space="preserve">              CONTINUED ELIGIBILITY  </w:t>
            </w:r>
          </w:p>
        </w:tc>
      </w:tr>
      <w:tr w:rsidR="00AD47B1" w:rsidRPr="00AA6B05" w:rsidTr="002008D9">
        <w:tc>
          <w:tcPr>
            <w:tcW w:w="9576" w:type="dxa"/>
            <w:gridSpan w:val="3"/>
          </w:tcPr>
          <w:p w:rsidR="00AD47B1" w:rsidRPr="00AA6B05" w:rsidRDefault="00AD47B1" w:rsidP="002008D9">
            <w:pPr>
              <w:rPr>
                <w:b/>
                <w:sz w:val="20"/>
              </w:rPr>
            </w:pPr>
          </w:p>
          <w:p w:rsidR="004F0279" w:rsidRPr="00AA6B05" w:rsidRDefault="00AD47B1" w:rsidP="004F0279">
            <w:pPr>
              <w:rPr>
                <w:b/>
                <w:sz w:val="20"/>
              </w:rPr>
            </w:pPr>
            <w:r w:rsidRPr="00AA6B05">
              <w:rPr>
                <w:bCs/>
                <w:sz w:val="20"/>
              </w:rPr>
              <w:t xml:space="preserve">Section 1113(b)(1)(C) includes a provision that permits the school system to designate and serve for </w:t>
            </w:r>
            <w:r w:rsidRPr="00AA6B05">
              <w:rPr>
                <w:bCs/>
                <w:sz w:val="20"/>
                <w:u w:val="single"/>
              </w:rPr>
              <w:t>one additional year a school that is not eligible, but was eligible and served during the preceding fiscal year</w:t>
            </w:r>
            <w:r w:rsidR="004F0279">
              <w:rPr>
                <w:bCs/>
                <w:sz w:val="20"/>
                <w:u w:val="single"/>
              </w:rPr>
              <w:t xml:space="preserve">. </w:t>
            </w:r>
            <w:r w:rsidR="004F0279" w:rsidRPr="00AA6B05">
              <w:rPr>
                <w:b/>
                <w:sz w:val="20"/>
              </w:rPr>
              <w:t>LIST</w:t>
            </w:r>
            <w:r w:rsidR="004F0279" w:rsidRPr="00AA6B05">
              <w:rPr>
                <w:bCs/>
                <w:sz w:val="20"/>
              </w:rPr>
              <w:t xml:space="preserve"> below any school(s) tha</w:t>
            </w:r>
            <w:r w:rsidR="004F0279">
              <w:rPr>
                <w:bCs/>
                <w:sz w:val="20"/>
              </w:rPr>
              <w:t xml:space="preserve">t the school system will serve </w:t>
            </w:r>
            <w:r w:rsidR="004F0279" w:rsidRPr="00AA6B05">
              <w:rPr>
                <w:bCs/>
                <w:sz w:val="20"/>
              </w:rPr>
              <w:t xml:space="preserve">for one additional year. </w:t>
            </w:r>
          </w:p>
          <w:p w:rsidR="004F0279" w:rsidRDefault="004F0279" w:rsidP="004F0279">
            <w:pPr>
              <w:rPr>
                <w:color w:val="FF0000"/>
                <w:sz w:val="20"/>
              </w:rPr>
            </w:pPr>
          </w:p>
          <w:p w:rsidR="00AD47B1" w:rsidRPr="007D4C01" w:rsidRDefault="004F0279" w:rsidP="004F0279">
            <w:pPr>
              <w:rPr>
                <w:b/>
                <w:sz w:val="20"/>
                <w:u w:val="single"/>
              </w:rPr>
            </w:pPr>
            <w:r w:rsidRPr="007D4C01">
              <w:rPr>
                <w:sz w:val="20"/>
              </w:rPr>
              <w:t>To qualify for continued eligibility, a school must have a lower poverty level than the district wide poverty average or fall below 35% poverty, per the LEA’s selection in Table 7-2.</w:t>
            </w:r>
          </w:p>
        </w:tc>
      </w:tr>
      <w:tr w:rsidR="00AD47B1" w:rsidRPr="00AA6B05" w:rsidTr="002008D9">
        <w:tc>
          <w:tcPr>
            <w:tcW w:w="3192" w:type="dxa"/>
          </w:tcPr>
          <w:p w:rsidR="00AD47B1" w:rsidRPr="00AA6B05" w:rsidRDefault="00AD47B1" w:rsidP="002008D9">
            <w:pPr>
              <w:jc w:val="center"/>
              <w:rPr>
                <w:b/>
                <w:sz w:val="20"/>
              </w:rPr>
            </w:pPr>
          </w:p>
          <w:p w:rsidR="00AD47B1" w:rsidRPr="00AA6B05" w:rsidRDefault="00AD47B1" w:rsidP="002008D9">
            <w:pPr>
              <w:jc w:val="center"/>
              <w:rPr>
                <w:b/>
                <w:sz w:val="20"/>
              </w:rPr>
            </w:pPr>
            <w:r w:rsidRPr="00AA6B05">
              <w:rPr>
                <w:b/>
                <w:sz w:val="20"/>
              </w:rPr>
              <w:t>Name of School(s)</w:t>
            </w:r>
          </w:p>
        </w:tc>
        <w:tc>
          <w:tcPr>
            <w:tcW w:w="3192" w:type="dxa"/>
          </w:tcPr>
          <w:p w:rsidR="00AD47B1" w:rsidRPr="00AA6B05" w:rsidRDefault="00AD47B1" w:rsidP="002008D9">
            <w:pPr>
              <w:jc w:val="center"/>
              <w:rPr>
                <w:b/>
                <w:sz w:val="20"/>
              </w:rPr>
            </w:pPr>
          </w:p>
          <w:p w:rsidR="00AD47B1" w:rsidRPr="00AA6B05" w:rsidRDefault="00AD47B1" w:rsidP="002008D9">
            <w:pPr>
              <w:jc w:val="center"/>
              <w:rPr>
                <w:b/>
                <w:sz w:val="20"/>
              </w:rPr>
            </w:pPr>
            <w:r w:rsidRPr="00AA6B05">
              <w:rPr>
                <w:b/>
                <w:sz w:val="20"/>
              </w:rPr>
              <w:t xml:space="preserve">Preceding Fiscal Year </w:t>
            </w:r>
          </w:p>
          <w:p w:rsidR="00AD47B1" w:rsidRPr="00AA6B05" w:rsidRDefault="00AD47B1" w:rsidP="002008D9">
            <w:pPr>
              <w:jc w:val="center"/>
              <w:rPr>
                <w:b/>
                <w:sz w:val="20"/>
              </w:rPr>
            </w:pPr>
            <w:r w:rsidRPr="00AA6B05">
              <w:rPr>
                <w:b/>
                <w:sz w:val="20"/>
              </w:rPr>
              <w:t xml:space="preserve">Percent Poverty  </w:t>
            </w:r>
          </w:p>
        </w:tc>
        <w:tc>
          <w:tcPr>
            <w:tcW w:w="3192" w:type="dxa"/>
          </w:tcPr>
          <w:p w:rsidR="00AD47B1" w:rsidRPr="00AA6B05" w:rsidRDefault="00AD47B1" w:rsidP="002008D9">
            <w:pPr>
              <w:jc w:val="center"/>
              <w:rPr>
                <w:b/>
                <w:sz w:val="20"/>
              </w:rPr>
            </w:pPr>
          </w:p>
          <w:p w:rsidR="00AD47B1" w:rsidRPr="00AA6B05" w:rsidRDefault="00AD47B1" w:rsidP="002008D9">
            <w:pPr>
              <w:jc w:val="center"/>
              <w:rPr>
                <w:b/>
                <w:sz w:val="20"/>
              </w:rPr>
            </w:pPr>
            <w:r w:rsidRPr="00AA6B05">
              <w:rPr>
                <w:b/>
                <w:sz w:val="20"/>
              </w:rPr>
              <w:t>Current Fiscal Year</w:t>
            </w:r>
          </w:p>
          <w:p w:rsidR="00AD47B1" w:rsidRPr="00AA6B05" w:rsidRDefault="00AD47B1" w:rsidP="002008D9">
            <w:pPr>
              <w:jc w:val="center"/>
              <w:rPr>
                <w:b/>
                <w:sz w:val="20"/>
              </w:rPr>
            </w:pPr>
            <w:r w:rsidRPr="00AA6B05">
              <w:rPr>
                <w:b/>
                <w:sz w:val="20"/>
              </w:rPr>
              <w:t>Percent Poverty</w:t>
            </w:r>
          </w:p>
        </w:tc>
      </w:tr>
      <w:tr w:rsidR="00AD47B1" w:rsidRPr="00AA6B05" w:rsidTr="002008D9">
        <w:tc>
          <w:tcPr>
            <w:tcW w:w="3192" w:type="dxa"/>
          </w:tcPr>
          <w:p w:rsidR="00AD47B1" w:rsidRPr="00AA6B05" w:rsidRDefault="00AD47B1" w:rsidP="002008D9">
            <w:pPr>
              <w:jc w:val="center"/>
              <w:rPr>
                <w:b/>
                <w:sz w:val="20"/>
              </w:rPr>
            </w:pPr>
          </w:p>
          <w:p w:rsidR="00AD47B1" w:rsidRPr="00AA6B05" w:rsidRDefault="00AD47B1" w:rsidP="002008D9">
            <w:pPr>
              <w:jc w:val="center"/>
              <w:rPr>
                <w:b/>
                <w:sz w:val="20"/>
              </w:rPr>
            </w:pPr>
          </w:p>
        </w:tc>
        <w:tc>
          <w:tcPr>
            <w:tcW w:w="3192" w:type="dxa"/>
          </w:tcPr>
          <w:p w:rsidR="00AD47B1" w:rsidRPr="00AA6B05" w:rsidRDefault="00AD47B1" w:rsidP="002008D9">
            <w:pPr>
              <w:jc w:val="center"/>
              <w:rPr>
                <w:b/>
                <w:sz w:val="20"/>
              </w:rPr>
            </w:pPr>
          </w:p>
          <w:p w:rsidR="00AD47B1" w:rsidRPr="00AA6B05" w:rsidRDefault="00AD47B1" w:rsidP="002008D9">
            <w:pPr>
              <w:jc w:val="center"/>
              <w:rPr>
                <w:b/>
                <w:sz w:val="20"/>
              </w:rPr>
            </w:pPr>
          </w:p>
        </w:tc>
        <w:tc>
          <w:tcPr>
            <w:tcW w:w="3192" w:type="dxa"/>
          </w:tcPr>
          <w:p w:rsidR="00AD47B1" w:rsidRPr="00AA6B05" w:rsidRDefault="00AD47B1" w:rsidP="002008D9">
            <w:pPr>
              <w:jc w:val="center"/>
              <w:rPr>
                <w:b/>
                <w:sz w:val="20"/>
              </w:rPr>
            </w:pPr>
          </w:p>
        </w:tc>
      </w:tr>
    </w:tbl>
    <w:p w:rsidR="00AD47B1" w:rsidRPr="00AA6B05" w:rsidRDefault="00AD47B1" w:rsidP="00AD47B1">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428"/>
      </w:tblGrid>
      <w:tr w:rsidR="00AD47B1" w:rsidRPr="002E41CF" w:rsidTr="002008D9">
        <w:tc>
          <w:tcPr>
            <w:tcW w:w="9576" w:type="dxa"/>
            <w:gridSpan w:val="2"/>
            <w:shd w:val="clear" w:color="auto" w:fill="auto"/>
          </w:tcPr>
          <w:p w:rsidR="00AD47B1" w:rsidRPr="002E41CF" w:rsidRDefault="00AD47B1" w:rsidP="002008D9">
            <w:pPr>
              <w:rPr>
                <w:b/>
                <w:sz w:val="20"/>
              </w:rPr>
            </w:pPr>
          </w:p>
          <w:p w:rsidR="00AD47B1" w:rsidRPr="00E24CA4" w:rsidRDefault="00AD47B1" w:rsidP="002008D9">
            <w:pPr>
              <w:rPr>
                <w:b/>
                <w:sz w:val="20"/>
              </w:rPr>
            </w:pPr>
            <w:r w:rsidRPr="007D4C01">
              <w:rPr>
                <w:b/>
                <w:sz w:val="20"/>
              </w:rPr>
              <w:t>Table 7-6.</w:t>
            </w:r>
            <w:r w:rsidRPr="00E24CA4">
              <w:rPr>
                <w:b/>
                <w:sz w:val="20"/>
              </w:rPr>
              <w:t>2                  ESEA WAIVER #13:  HIGH SCHOOLS in PRIORITY STATUS</w:t>
            </w:r>
          </w:p>
          <w:p w:rsidR="009B7736" w:rsidRPr="00E24CA4" w:rsidRDefault="009B7736" w:rsidP="002008D9">
            <w:pPr>
              <w:rPr>
                <w:b/>
                <w:sz w:val="20"/>
              </w:rPr>
            </w:pPr>
            <w:r w:rsidRPr="00E24CA4">
              <w:rPr>
                <w:b/>
                <w:sz w:val="20"/>
              </w:rPr>
              <w:t xml:space="preserve">                                      ESEA WAIVER: MIDDLE SCHOOLS in PRIORITY STATUS</w:t>
            </w:r>
          </w:p>
          <w:p w:rsidR="00AD47B1" w:rsidRPr="002E41CF" w:rsidRDefault="00AD47B1" w:rsidP="002008D9">
            <w:pPr>
              <w:rPr>
                <w:b/>
                <w:sz w:val="20"/>
              </w:rPr>
            </w:pPr>
          </w:p>
        </w:tc>
      </w:tr>
      <w:tr w:rsidR="00AD47B1" w:rsidRPr="002E41CF" w:rsidTr="002008D9">
        <w:tc>
          <w:tcPr>
            <w:tcW w:w="9576" w:type="dxa"/>
            <w:gridSpan w:val="2"/>
            <w:shd w:val="clear" w:color="auto" w:fill="auto"/>
          </w:tcPr>
          <w:p w:rsidR="00AD47B1" w:rsidRPr="002E41CF" w:rsidRDefault="00071547" w:rsidP="007D4C01">
            <w:pPr>
              <w:rPr>
                <w:color w:val="FF0000"/>
                <w:sz w:val="20"/>
              </w:rPr>
            </w:pPr>
            <w:r w:rsidRPr="00430F18">
              <w:rPr>
                <w:sz w:val="20"/>
              </w:rPr>
              <w:t>The requirements in ESEA section 1113(a)(3)-(4) and (c)(1) that require an LEA to serve eligible schools under Title I in rank order of poverty and to allocate Title I, Part A funds based on that rank ordering.  MSDE requested this waiver in order to permit its LEAs to serve a Title I eligible high school with a graduation rate below 60 percent that MSDE has identified as a Priority School even if that school does not rank sufficiently high enough to be served. MSDE also requested and received a waiver in order to permit its LEAs to serve a Title I eligible middle school that MSDE has identified as a Priority School even if that school does not rank sufficiently high enough to be served</w:t>
            </w:r>
          </w:p>
        </w:tc>
      </w:tr>
      <w:tr w:rsidR="00AD47B1" w:rsidRPr="002E41CF" w:rsidTr="002008D9">
        <w:tc>
          <w:tcPr>
            <w:tcW w:w="5148" w:type="dxa"/>
            <w:shd w:val="clear" w:color="auto" w:fill="auto"/>
          </w:tcPr>
          <w:p w:rsidR="00AD47B1" w:rsidRPr="007D4C01" w:rsidRDefault="00AD47B1" w:rsidP="002008D9">
            <w:pPr>
              <w:jc w:val="center"/>
              <w:rPr>
                <w:b/>
                <w:sz w:val="20"/>
              </w:rPr>
            </w:pPr>
            <w:r w:rsidRPr="007D4C01">
              <w:rPr>
                <w:b/>
                <w:sz w:val="20"/>
              </w:rPr>
              <w:t>Name of Priority High School</w:t>
            </w:r>
          </w:p>
        </w:tc>
        <w:tc>
          <w:tcPr>
            <w:tcW w:w="4428" w:type="dxa"/>
            <w:shd w:val="clear" w:color="auto" w:fill="auto"/>
          </w:tcPr>
          <w:p w:rsidR="00AD47B1" w:rsidRPr="007D4C01" w:rsidRDefault="00AD47B1" w:rsidP="002008D9">
            <w:pPr>
              <w:jc w:val="center"/>
              <w:rPr>
                <w:b/>
                <w:sz w:val="20"/>
              </w:rPr>
            </w:pPr>
            <w:r w:rsidRPr="007D4C01">
              <w:rPr>
                <w:b/>
                <w:sz w:val="20"/>
              </w:rPr>
              <w:t>MSDE ID Number</w:t>
            </w:r>
          </w:p>
        </w:tc>
      </w:tr>
      <w:tr w:rsidR="00AD47B1" w:rsidRPr="002E41CF" w:rsidTr="002008D9">
        <w:tc>
          <w:tcPr>
            <w:tcW w:w="5148" w:type="dxa"/>
            <w:shd w:val="clear" w:color="auto" w:fill="auto"/>
          </w:tcPr>
          <w:p w:rsidR="00AD47B1" w:rsidRPr="007D4C01" w:rsidRDefault="00AD47B1" w:rsidP="002008D9">
            <w:pPr>
              <w:jc w:val="center"/>
              <w:rPr>
                <w:b/>
                <w:sz w:val="20"/>
              </w:rPr>
            </w:pPr>
          </w:p>
          <w:p w:rsidR="00AD47B1" w:rsidRPr="007D4C01" w:rsidRDefault="00AD47B1" w:rsidP="002008D9">
            <w:pPr>
              <w:jc w:val="center"/>
              <w:rPr>
                <w:b/>
                <w:sz w:val="20"/>
              </w:rPr>
            </w:pPr>
          </w:p>
        </w:tc>
        <w:tc>
          <w:tcPr>
            <w:tcW w:w="4428" w:type="dxa"/>
            <w:shd w:val="clear" w:color="auto" w:fill="auto"/>
          </w:tcPr>
          <w:p w:rsidR="00AD47B1" w:rsidRPr="007D4C01" w:rsidRDefault="00AD47B1" w:rsidP="002008D9">
            <w:pPr>
              <w:jc w:val="center"/>
              <w:rPr>
                <w:b/>
                <w:sz w:val="20"/>
              </w:rPr>
            </w:pPr>
          </w:p>
        </w:tc>
      </w:tr>
      <w:tr w:rsidR="009B7736" w:rsidRPr="002E41CF" w:rsidTr="002008D9">
        <w:tc>
          <w:tcPr>
            <w:tcW w:w="5148" w:type="dxa"/>
            <w:shd w:val="clear" w:color="auto" w:fill="auto"/>
          </w:tcPr>
          <w:p w:rsidR="009B7736" w:rsidRPr="001A4E91" w:rsidRDefault="009B7736" w:rsidP="009B7736">
            <w:pPr>
              <w:shd w:val="clear" w:color="auto" w:fill="FFFFFF" w:themeFill="background1"/>
              <w:jc w:val="center"/>
              <w:rPr>
                <w:b/>
                <w:color w:val="FF0000"/>
                <w:sz w:val="20"/>
              </w:rPr>
            </w:pPr>
            <w:r w:rsidRPr="009503D3">
              <w:rPr>
                <w:b/>
                <w:sz w:val="20"/>
              </w:rPr>
              <w:t>Name of Priority Middle School</w:t>
            </w:r>
          </w:p>
        </w:tc>
        <w:tc>
          <w:tcPr>
            <w:tcW w:w="4428" w:type="dxa"/>
            <w:shd w:val="clear" w:color="auto" w:fill="auto"/>
          </w:tcPr>
          <w:p w:rsidR="009B7736" w:rsidRPr="001A4E91" w:rsidRDefault="009B7736" w:rsidP="009B7736">
            <w:pPr>
              <w:shd w:val="clear" w:color="auto" w:fill="FFFFFF" w:themeFill="background1"/>
              <w:jc w:val="center"/>
              <w:rPr>
                <w:b/>
                <w:color w:val="FF0000"/>
                <w:sz w:val="20"/>
              </w:rPr>
            </w:pPr>
            <w:r w:rsidRPr="009503D3">
              <w:rPr>
                <w:b/>
                <w:sz w:val="20"/>
              </w:rPr>
              <w:t>MSDE ID Number</w:t>
            </w:r>
          </w:p>
        </w:tc>
      </w:tr>
      <w:tr w:rsidR="009B7736" w:rsidRPr="002E41CF" w:rsidTr="002008D9">
        <w:tc>
          <w:tcPr>
            <w:tcW w:w="5148" w:type="dxa"/>
            <w:shd w:val="clear" w:color="auto" w:fill="auto"/>
          </w:tcPr>
          <w:p w:rsidR="009B7736" w:rsidRPr="007D4C01" w:rsidRDefault="009B7736" w:rsidP="009B7736">
            <w:pPr>
              <w:shd w:val="clear" w:color="auto" w:fill="FFFFFF" w:themeFill="background1"/>
              <w:jc w:val="center"/>
              <w:rPr>
                <w:b/>
                <w:sz w:val="20"/>
              </w:rPr>
            </w:pPr>
          </w:p>
          <w:p w:rsidR="009B7736" w:rsidRPr="007D4C01" w:rsidRDefault="009B7736" w:rsidP="009B7736">
            <w:pPr>
              <w:shd w:val="clear" w:color="auto" w:fill="FFFFFF" w:themeFill="background1"/>
              <w:jc w:val="center"/>
              <w:rPr>
                <w:b/>
                <w:sz w:val="20"/>
              </w:rPr>
            </w:pPr>
          </w:p>
        </w:tc>
        <w:tc>
          <w:tcPr>
            <w:tcW w:w="4428" w:type="dxa"/>
            <w:shd w:val="clear" w:color="auto" w:fill="auto"/>
          </w:tcPr>
          <w:p w:rsidR="009B7736" w:rsidRPr="007D4C01" w:rsidRDefault="009B7736" w:rsidP="009B7736">
            <w:pPr>
              <w:shd w:val="clear" w:color="auto" w:fill="FFFFFF" w:themeFill="background1"/>
              <w:jc w:val="center"/>
              <w:rPr>
                <w:b/>
                <w:sz w:val="20"/>
              </w:rPr>
            </w:pPr>
          </w:p>
        </w:tc>
      </w:tr>
    </w:tbl>
    <w:p w:rsidR="00AD47B1" w:rsidRDefault="00AD47B1" w:rsidP="009B7736">
      <w:pPr>
        <w:shd w:val="clear" w:color="auto" w:fill="FFFFFF" w:themeFill="background1"/>
        <w:jc w:val="center"/>
        <w:rPr>
          <w:b/>
          <w:sz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810"/>
        <w:gridCol w:w="5778"/>
      </w:tblGrid>
      <w:tr w:rsidR="00AD47B1" w:rsidRPr="00AA6B05" w:rsidTr="002008D9">
        <w:tc>
          <w:tcPr>
            <w:tcW w:w="9576" w:type="dxa"/>
            <w:gridSpan w:val="3"/>
          </w:tcPr>
          <w:p w:rsidR="00AD47B1" w:rsidRPr="00AA6B05" w:rsidRDefault="00AD47B1" w:rsidP="002008D9">
            <w:pPr>
              <w:tabs>
                <w:tab w:val="left" w:pos="1260"/>
                <w:tab w:val="left" w:pos="1440"/>
              </w:tabs>
              <w:rPr>
                <w:b/>
                <w:sz w:val="20"/>
              </w:rPr>
            </w:pPr>
          </w:p>
          <w:p w:rsidR="00AD47B1" w:rsidRDefault="00AD47B1" w:rsidP="002008D9">
            <w:pPr>
              <w:tabs>
                <w:tab w:val="left" w:pos="1260"/>
                <w:tab w:val="left" w:pos="1440"/>
              </w:tabs>
              <w:rPr>
                <w:b/>
                <w:sz w:val="20"/>
              </w:rPr>
            </w:pPr>
            <w:r w:rsidRPr="00B970F4">
              <w:rPr>
                <w:b/>
              </w:rPr>
              <w:t>Table 7-7</w:t>
            </w:r>
            <w:r w:rsidRPr="00AA6B05">
              <w:rPr>
                <w:b/>
                <w:sz w:val="20"/>
              </w:rPr>
              <w:t xml:space="preserve">              TITLE I SKIPPED SCHOOLS    </w:t>
            </w:r>
          </w:p>
          <w:p w:rsidR="00AD47B1" w:rsidRDefault="00AD47B1" w:rsidP="002008D9">
            <w:pPr>
              <w:tabs>
                <w:tab w:val="left" w:pos="1260"/>
                <w:tab w:val="left" w:pos="1440"/>
              </w:tabs>
              <w:rPr>
                <w:b/>
                <w:sz w:val="20"/>
              </w:rPr>
            </w:pPr>
          </w:p>
          <w:p w:rsidR="00080952" w:rsidRPr="007D4C01" w:rsidRDefault="00080952" w:rsidP="00080952">
            <w:pPr>
              <w:tabs>
                <w:tab w:val="left" w:pos="1260"/>
                <w:tab w:val="left" w:pos="1440"/>
              </w:tabs>
              <w:rPr>
                <w:b/>
                <w:sz w:val="20"/>
              </w:rPr>
            </w:pPr>
            <w:r w:rsidRPr="007D4C01">
              <w:rPr>
                <w:b/>
                <w:sz w:val="20"/>
              </w:rPr>
              <w:t>LEAs must have prior approval from the State Title I Director to skip schools. Request must be in writing prior to the first submission of Attachment 7.</w:t>
            </w:r>
          </w:p>
          <w:p w:rsidR="00AD47B1" w:rsidRPr="00BA38A9" w:rsidRDefault="00AD47B1" w:rsidP="002008D9">
            <w:pPr>
              <w:tabs>
                <w:tab w:val="left" w:pos="1260"/>
                <w:tab w:val="left" w:pos="1440"/>
              </w:tabs>
              <w:rPr>
                <w:b/>
                <w:sz w:val="20"/>
              </w:rPr>
            </w:pPr>
          </w:p>
          <w:p w:rsidR="00AD47B1" w:rsidRPr="00E86D09" w:rsidRDefault="004A2D23" w:rsidP="002008D9">
            <w:pPr>
              <w:rPr>
                <w:b/>
                <w:color w:val="00B050"/>
                <w:sz w:val="20"/>
              </w:rPr>
            </w:pPr>
            <w:r w:rsidRPr="00E24CA4">
              <w:rPr>
                <w:b/>
                <w:sz w:val="20"/>
              </w:rPr>
              <w:t xml:space="preserve">Follow the directions in </w:t>
            </w:r>
            <w:r w:rsidR="00E86D09" w:rsidRPr="00E24CA4">
              <w:rPr>
                <w:b/>
                <w:sz w:val="20"/>
              </w:rPr>
              <w:t>the Skipped School A</w:t>
            </w:r>
            <w:r w:rsidRPr="00E24CA4">
              <w:rPr>
                <w:b/>
                <w:sz w:val="20"/>
              </w:rPr>
              <w:t>d</w:t>
            </w:r>
            <w:r w:rsidR="00E86D09" w:rsidRPr="00E24CA4">
              <w:rPr>
                <w:b/>
                <w:sz w:val="20"/>
              </w:rPr>
              <w:t>dendum</w:t>
            </w:r>
          </w:p>
        </w:tc>
      </w:tr>
      <w:tr w:rsidR="00AD47B1" w:rsidRPr="00AA6B05" w:rsidTr="002008D9">
        <w:tc>
          <w:tcPr>
            <w:tcW w:w="9576" w:type="dxa"/>
            <w:gridSpan w:val="3"/>
          </w:tcPr>
          <w:p w:rsidR="00AD47B1" w:rsidRPr="00AA6B05" w:rsidRDefault="00AD47B1" w:rsidP="002008D9">
            <w:pPr>
              <w:rPr>
                <w:b/>
                <w:sz w:val="20"/>
              </w:rPr>
            </w:pPr>
          </w:p>
          <w:p w:rsidR="00AD47B1" w:rsidRPr="00AA6B05" w:rsidRDefault="00AD47B1" w:rsidP="002008D9">
            <w:pPr>
              <w:rPr>
                <w:bCs/>
                <w:sz w:val="20"/>
              </w:rPr>
            </w:pPr>
            <w:r w:rsidRPr="00AA6B05">
              <w:rPr>
                <w:bCs/>
                <w:sz w:val="20"/>
              </w:rPr>
              <w:t>Section 1113(b)(1)(D) of ESEA includes a "skipping provision" that permits the school system not to serve an eligible Title I school that has a higher percentage of low-income students if the school meets all three of the following conditions:</w:t>
            </w:r>
          </w:p>
          <w:p w:rsidR="00AD47B1" w:rsidRPr="00AA6B05" w:rsidRDefault="00AD47B1" w:rsidP="002008D9">
            <w:pPr>
              <w:rPr>
                <w:bCs/>
                <w:sz w:val="20"/>
              </w:rPr>
            </w:pPr>
          </w:p>
          <w:p w:rsidR="00AD47B1" w:rsidRPr="00AA6B05" w:rsidRDefault="00AD47B1" w:rsidP="00AD47B1">
            <w:pPr>
              <w:numPr>
                <w:ilvl w:val="0"/>
                <w:numId w:val="6"/>
              </w:numPr>
              <w:tabs>
                <w:tab w:val="num" w:pos="450"/>
              </w:tabs>
              <w:ind w:left="540"/>
              <w:rPr>
                <w:bCs/>
                <w:sz w:val="20"/>
              </w:rPr>
            </w:pPr>
            <w:r w:rsidRPr="00AA6B05">
              <w:rPr>
                <w:bCs/>
                <w:sz w:val="20"/>
              </w:rPr>
              <w:t>The school meets the comparability requirements of section 1120(A</w:t>
            </w:r>
            <w:proofErr w:type="gramStart"/>
            <w:r w:rsidRPr="00AA6B05">
              <w:rPr>
                <w:bCs/>
                <w:sz w:val="20"/>
              </w:rPr>
              <w:t>)(</w:t>
            </w:r>
            <w:proofErr w:type="gramEnd"/>
            <w:r w:rsidRPr="00AA6B05">
              <w:rPr>
                <w:bCs/>
                <w:sz w:val="20"/>
              </w:rPr>
              <w:t>c).</w:t>
            </w:r>
          </w:p>
          <w:p w:rsidR="00AD47B1" w:rsidRPr="009E3EB8" w:rsidRDefault="00AD47B1" w:rsidP="00AD47B1">
            <w:pPr>
              <w:numPr>
                <w:ilvl w:val="0"/>
                <w:numId w:val="6"/>
              </w:numPr>
              <w:tabs>
                <w:tab w:val="num" w:pos="450"/>
              </w:tabs>
              <w:ind w:left="540"/>
              <w:rPr>
                <w:bCs/>
                <w:sz w:val="20"/>
              </w:rPr>
            </w:pPr>
            <w:r w:rsidRPr="00AA6B05">
              <w:rPr>
                <w:bCs/>
                <w:sz w:val="20"/>
              </w:rPr>
              <w:t>The school is receiving supplemental funds from other state and local sources that are spent according the requirements of section 1114 and 1115.</w:t>
            </w:r>
          </w:p>
          <w:p w:rsidR="00AD47B1" w:rsidRDefault="00AD47B1" w:rsidP="00AD47B1">
            <w:pPr>
              <w:numPr>
                <w:ilvl w:val="0"/>
                <w:numId w:val="6"/>
              </w:numPr>
              <w:tabs>
                <w:tab w:val="num" w:pos="450"/>
              </w:tabs>
              <w:ind w:left="540"/>
              <w:rPr>
                <w:bCs/>
                <w:sz w:val="20"/>
              </w:rPr>
            </w:pPr>
            <w:r w:rsidRPr="00AA6B05">
              <w:rPr>
                <w:bCs/>
                <w:sz w:val="20"/>
              </w:rPr>
              <w:t>The funds expended from these other sources equal or exceed the amount that would be provided by Title I.</w:t>
            </w:r>
          </w:p>
          <w:p w:rsidR="00AD47B1" w:rsidRPr="00AA6B05" w:rsidRDefault="00AD47B1" w:rsidP="002008D9">
            <w:pPr>
              <w:rPr>
                <w:bCs/>
                <w:sz w:val="20"/>
              </w:rPr>
            </w:pPr>
          </w:p>
          <w:p w:rsidR="00AD47B1" w:rsidRPr="00AA6B05" w:rsidRDefault="00AD47B1" w:rsidP="002008D9">
            <w:pPr>
              <w:rPr>
                <w:b/>
                <w:sz w:val="20"/>
                <w:u w:val="single"/>
              </w:rPr>
            </w:pPr>
          </w:p>
        </w:tc>
      </w:tr>
      <w:tr w:rsidR="00AD47B1" w:rsidRPr="00AA6B05" w:rsidTr="002008D9">
        <w:trPr>
          <w:cantSplit/>
        </w:trPr>
        <w:tc>
          <w:tcPr>
            <w:tcW w:w="2988" w:type="dxa"/>
            <w:tcBorders>
              <w:top w:val="single" w:sz="18" w:space="0" w:color="auto"/>
              <w:left w:val="single" w:sz="18" w:space="0" w:color="auto"/>
              <w:bottom w:val="single" w:sz="18" w:space="0" w:color="auto"/>
              <w:right w:val="single" w:sz="18" w:space="0" w:color="auto"/>
            </w:tcBorders>
          </w:tcPr>
          <w:p w:rsidR="00AD47B1" w:rsidRPr="00AA6B05" w:rsidRDefault="00AD47B1" w:rsidP="002008D9">
            <w:pPr>
              <w:jc w:val="center"/>
              <w:rPr>
                <w:b/>
                <w:sz w:val="20"/>
              </w:rPr>
            </w:pPr>
          </w:p>
          <w:p w:rsidR="00AD47B1" w:rsidRDefault="00AD47B1" w:rsidP="002008D9">
            <w:pPr>
              <w:jc w:val="right"/>
              <w:rPr>
                <w:b/>
                <w:sz w:val="20"/>
              </w:rPr>
            </w:pPr>
            <w:r>
              <w:rPr>
                <w:b/>
                <w:sz w:val="20"/>
              </w:rPr>
              <w:t>Number of Skipped Schools :</w:t>
            </w:r>
          </w:p>
          <w:p w:rsidR="00AD47B1" w:rsidRPr="00AA6B05" w:rsidRDefault="00AD47B1" w:rsidP="002008D9">
            <w:pPr>
              <w:jc w:val="right"/>
              <w:rPr>
                <w:b/>
                <w:sz w:val="20"/>
              </w:rPr>
            </w:pPr>
          </w:p>
        </w:tc>
        <w:tc>
          <w:tcPr>
            <w:tcW w:w="810" w:type="dxa"/>
            <w:tcBorders>
              <w:top w:val="single" w:sz="18" w:space="0" w:color="auto"/>
              <w:left w:val="single" w:sz="18" w:space="0" w:color="auto"/>
              <w:bottom w:val="single" w:sz="18" w:space="0" w:color="auto"/>
              <w:right w:val="single" w:sz="18" w:space="0" w:color="auto"/>
            </w:tcBorders>
          </w:tcPr>
          <w:p w:rsidR="00AD47B1" w:rsidRPr="00AA6B05" w:rsidRDefault="00AD47B1" w:rsidP="002008D9">
            <w:pPr>
              <w:jc w:val="center"/>
              <w:rPr>
                <w:b/>
                <w:sz w:val="20"/>
              </w:rPr>
            </w:pPr>
          </w:p>
          <w:p w:rsidR="00AD47B1" w:rsidRPr="00AA6B05" w:rsidRDefault="00AD47B1" w:rsidP="002008D9">
            <w:pPr>
              <w:jc w:val="center"/>
              <w:rPr>
                <w:b/>
                <w:sz w:val="20"/>
              </w:rPr>
            </w:pPr>
          </w:p>
        </w:tc>
        <w:tc>
          <w:tcPr>
            <w:tcW w:w="5778" w:type="dxa"/>
            <w:tcBorders>
              <w:left w:val="single" w:sz="18" w:space="0" w:color="auto"/>
            </w:tcBorders>
            <w:shd w:val="clear" w:color="auto" w:fill="auto"/>
          </w:tcPr>
          <w:p w:rsidR="00AD47B1" w:rsidRPr="004074D2" w:rsidRDefault="00AD47B1" w:rsidP="002008D9">
            <w:pPr>
              <w:rPr>
                <w:color w:val="FF0000"/>
                <w:sz w:val="20"/>
              </w:rPr>
            </w:pPr>
            <w:r w:rsidRPr="00080952">
              <w:rPr>
                <w:b/>
                <w:sz w:val="22"/>
                <w:szCs w:val="22"/>
              </w:rPr>
              <w:t>Note:</w:t>
            </w:r>
            <w:r w:rsidRPr="00080952">
              <w:rPr>
                <w:sz w:val="22"/>
                <w:szCs w:val="22"/>
              </w:rPr>
              <w:t xml:space="preserve"> The completed </w:t>
            </w:r>
            <w:r w:rsidR="00E24CA4" w:rsidRPr="00E24CA4">
              <w:rPr>
                <w:color w:val="FF0000"/>
                <w:sz w:val="22"/>
                <w:szCs w:val="22"/>
              </w:rPr>
              <w:t>2016-2017</w:t>
            </w:r>
            <w:r w:rsidRPr="00E24CA4">
              <w:rPr>
                <w:color w:val="FF0000"/>
                <w:sz w:val="22"/>
                <w:szCs w:val="22"/>
              </w:rPr>
              <w:t xml:space="preserve"> </w:t>
            </w:r>
            <w:r w:rsidRPr="00080952">
              <w:rPr>
                <w:sz w:val="22"/>
                <w:szCs w:val="22"/>
              </w:rPr>
              <w:t xml:space="preserve">Skipped School(s) Addendum and Skipped School(s) Allocation Worksheet </w:t>
            </w:r>
            <w:r w:rsidRPr="00080952">
              <w:rPr>
                <w:b/>
                <w:sz w:val="22"/>
                <w:szCs w:val="22"/>
                <w:u w:val="single"/>
              </w:rPr>
              <w:t>must</w:t>
            </w:r>
            <w:r w:rsidRPr="00080952">
              <w:rPr>
                <w:sz w:val="22"/>
                <w:szCs w:val="22"/>
              </w:rPr>
              <w:t xml:space="preserve"> be submitted with the Attachment 7 submission</w:t>
            </w:r>
            <w:r w:rsidRPr="00080952">
              <w:rPr>
                <w:sz w:val="20"/>
              </w:rPr>
              <w:t>.</w:t>
            </w:r>
          </w:p>
        </w:tc>
      </w:tr>
    </w:tbl>
    <w:p w:rsidR="00606DEE" w:rsidRPr="003450CA" w:rsidRDefault="00E346A1" w:rsidP="00C11998">
      <w:pPr>
        <w:pStyle w:val="Heading3"/>
        <w:ind w:left="-630"/>
        <w:rPr>
          <w:sz w:val="24"/>
        </w:rPr>
      </w:pPr>
      <w:r>
        <w:rPr>
          <w:sz w:val="24"/>
        </w:rPr>
        <w:t>B.</w:t>
      </w:r>
      <w:r w:rsidR="00685C61">
        <w:rPr>
          <w:sz w:val="24"/>
        </w:rPr>
        <w:t xml:space="preserve">  </w:t>
      </w:r>
      <w:r w:rsidR="00606DEE" w:rsidRPr="003450CA">
        <w:rPr>
          <w:sz w:val="24"/>
        </w:rPr>
        <w:t>BUDGET INFORMATION</w:t>
      </w:r>
    </w:p>
    <w:p w:rsidR="00606DEE" w:rsidRPr="003450CA" w:rsidRDefault="00606DEE" w:rsidP="00606DEE"/>
    <w:tbl>
      <w:tblPr>
        <w:tblW w:w="1067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4"/>
      </w:tblGrid>
      <w:tr w:rsidR="00E346A1" w:rsidRPr="00AA6B05" w:rsidTr="002008D9">
        <w:trPr>
          <w:cantSplit/>
        </w:trPr>
        <w:tc>
          <w:tcPr>
            <w:tcW w:w="10674" w:type="dxa"/>
          </w:tcPr>
          <w:p w:rsidR="00E346A1" w:rsidRPr="00272306" w:rsidRDefault="00E346A1" w:rsidP="002008D9">
            <w:pPr>
              <w:pStyle w:val="Heading4"/>
              <w:rPr>
                <w:bCs w:val="0"/>
                <w:caps/>
                <w:sz w:val="20"/>
                <w:szCs w:val="20"/>
                <w:vertAlign w:val="superscript"/>
              </w:rPr>
            </w:pPr>
            <w:r w:rsidRPr="00272306">
              <w:rPr>
                <w:bCs w:val="0"/>
                <w:caps/>
                <w:sz w:val="24"/>
                <w:szCs w:val="24"/>
              </w:rPr>
              <w:t>Table 7-8</w:t>
            </w:r>
            <w:r w:rsidRPr="00272306">
              <w:rPr>
                <w:bCs w:val="0"/>
                <w:caps/>
                <w:sz w:val="20"/>
                <w:szCs w:val="20"/>
              </w:rPr>
              <w:t xml:space="preserve">   </w:t>
            </w:r>
            <w:r w:rsidRPr="00272306">
              <w:rPr>
                <w:bCs w:val="0"/>
                <w:caps/>
                <w:sz w:val="24"/>
                <w:szCs w:val="24"/>
              </w:rPr>
              <w:t>LEA RESERVATIONS FROM TITLE I ALLOCATION</w:t>
            </w:r>
          </w:p>
        </w:tc>
      </w:tr>
      <w:tr w:rsidR="00E346A1" w:rsidRPr="00D1669F" w:rsidTr="002008D9">
        <w:trPr>
          <w:cantSplit/>
        </w:trPr>
        <w:tc>
          <w:tcPr>
            <w:tcW w:w="10674" w:type="dxa"/>
          </w:tcPr>
          <w:p w:rsidR="00E346A1" w:rsidRPr="00D1669F" w:rsidRDefault="00E346A1" w:rsidP="002008D9">
            <w:r w:rsidRPr="00D1669F">
              <w:t xml:space="preserve">Before allocating funds to schools, a school system </w:t>
            </w:r>
            <w:r w:rsidRPr="00D1669F">
              <w:rPr>
                <w:b/>
                <w:bCs/>
              </w:rPr>
              <w:t>MUST reserve</w:t>
            </w:r>
            <w:r w:rsidRPr="00D1669F">
              <w:t xml:space="preserve"> funds for certain services.  Reservations (set asides) should be made for reasonable and necessary expenditures to provide services to children in participating Title I schools.  Because the reservation of funds will reduce the amount of funds available for distribution to public schools as well as the program for private school students, consultation with teachers, principals, parents, and private school officials must include discussion on why the reservations are necessary.</w:t>
            </w:r>
          </w:p>
          <w:p w:rsidR="00E346A1" w:rsidRPr="00D1669F" w:rsidRDefault="00E346A1" w:rsidP="002008D9"/>
          <w:p w:rsidR="00E346A1" w:rsidRPr="00D1669F" w:rsidRDefault="00E346A1" w:rsidP="002008D9">
            <w:r w:rsidRPr="00D1669F">
              <w:rPr>
                <w:b/>
                <w:bCs/>
              </w:rPr>
              <w:t>LIST</w:t>
            </w:r>
            <w:r w:rsidRPr="00D1669F">
              <w:t xml:space="preserve"> (calculate) the amount of reservations the district will set-aside from the Title I allocation for activities authorized by ESEA.  Provide a bulleted, budget description that explains how the reserved Title I funds will be used to support each activity.  </w:t>
            </w:r>
            <w:r w:rsidRPr="00D1669F">
              <w:rPr>
                <w:b/>
                <w:bCs/>
              </w:rPr>
              <w:t>All fixed charges and fringe benefits must accompany the salaries and wages on whatever line they might appear in Table 7-8.</w:t>
            </w:r>
            <w:r w:rsidRPr="00D1669F">
              <w:rPr>
                <w:b/>
                <w:bCs/>
                <w:shd w:val="clear" w:color="auto" w:fill="FFFF00"/>
              </w:rPr>
              <w:t xml:space="preserve"> </w:t>
            </w:r>
            <w:r w:rsidRPr="00D1669F">
              <w:rPr>
                <w:b/>
                <w:bCs/>
              </w:rPr>
              <w:t xml:space="preserve"> </w:t>
            </w:r>
          </w:p>
        </w:tc>
      </w:tr>
    </w:tbl>
    <w:p w:rsidR="00E346A1" w:rsidRDefault="00E346A1" w:rsidP="00E346A1">
      <w:pPr>
        <w:rPr>
          <w:b/>
          <w:bCs/>
        </w:rPr>
      </w:pPr>
    </w:p>
    <w:p w:rsidR="00CC0B1C" w:rsidRDefault="00CC0B1C" w:rsidP="00E346A1">
      <w:pPr>
        <w:rPr>
          <w:b/>
          <w:bCs/>
        </w:rPr>
      </w:pPr>
    </w:p>
    <w:p w:rsidR="00CC0B1C" w:rsidRDefault="00CC0B1C" w:rsidP="00E346A1">
      <w:pPr>
        <w:rPr>
          <w:b/>
          <w:bCs/>
        </w:rPr>
      </w:pPr>
    </w:p>
    <w:p w:rsidR="00CC0B1C" w:rsidRDefault="00CC0B1C" w:rsidP="00E346A1">
      <w:pPr>
        <w:rPr>
          <w:b/>
          <w:bCs/>
        </w:rPr>
      </w:pPr>
    </w:p>
    <w:p w:rsidR="00CC0B1C" w:rsidRDefault="00CC0B1C" w:rsidP="00E346A1">
      <w:pPr>
        <w:rPr>
          <w:b/>
          <w:bCs/>
        </w:rPr>
      </w:pPr>
    </w:p>
    <w:p w:rsidR="00CC0B1C" w:rsidRDefault="00CC0B1C" w:rsidP="00E346A1">
      <w:pPr>
        <w:rPr>
          <w:b/>
          <w:bCs/>
        </w:rPr>
      </w:pPr>
    </w:p>
    <w:p w:rsidR="00CC0B1C" w:rsidRDefault="00CC0B1C" w:rsidP="00E346A1">
      <w:pPr>
        <w:rPr>
          <w:b/>
          <w:bCs/>
        </w:rPr>
      </w:pPr>
    </w:p>
    <w:p w:rsidR="00CC0B1C" w:rsidRDefault="00CC0B1C" w:rsidP="00E346A1">
      <w:pPr>
        <w:rPr>
          <w:b/>
          <w:bCs/>
        </w:rPr>
      </w:pPr>
    </w:p>
    <w:p w:rsidR="00CC0B1C" w:rsidRDefault="00CC0B1C" w:rsidP="00E346A1">
      <w:pPr>
        <w:rPr>
          <w:b/>
          <w:bCs/>
        </w:rPr>
      </w:pPr>
    </w:p>
    <w:p w:rsidR="00CC0B1C" w:rsidRDefault="00CC0B1C" w:rsidP="00E346A1">
      <w:pPr>
        <w:rPr>
          <w:b/>
          <w:bCs/>
        </w:rPr>
      </w:pPr>
    </w:p>
    <w:p w:rsidR="00CC0B1C" w:rsidRDefault="00CC0B1C" w:rsidP="00E346A1">
      <w:pPr>
        <w:rPr>
          <w:b/>
          <w:bCs/>
        </w:rPr>
      </w:pPr>
    </w:p>
    <w:p w:rsidR="00CC0B1C" w:rsidRDefault="00CC0B1C" w:rsidP="00E346A1">
      <w:pPr>
        <w:rPr>
          <w:b/>
          <w:bCs/>
        </w:rPr>
      </w:pPr>
    </w:p>
    <w:p w:rsidR="00CC0B1C" w:rsidRDefault="00CC0B1C" w:rsidP="00E346A1">
      <w:pPr>
        <w:rPr>
          <w:b/>
          <w:bCs/>
        </w:rPr>
      </w:pPr>
    </w:p>
    <w:p w:rsidR="00CC0B1C" w:rsidRDefault="00CC0B1C" w:rsidP="00E346A1">
      <w:pPr>
        <w:rPr>
          <w:b/>
          <w:bCs/>
        </w:rPr>
      </w:pPr>
    </w:p>
    <w:p w:rsidR="00CC0B1C" w:rsidRDefault="00CC0B1C" w:rsidP="00E346A1">
      <w:pPr>
        <w:rPr>
          <w:b/>
          <w:bCs/>
        </w:rPr>
      </w:pPr>
    </w:p>
    <w:p w:rsidR="00CC0B1C" w:rsidRPr="00AA6B05" w:rsidRDefault="00CC0B1C" w:rsidP="00E346A1">
      <w:pPr>
        <w:rPr>
          <w:b/>
          <w:bCs/>
        </w:rPr>
      </w:pPr>
    </w:p>
    <w:p w:rsidR="00E346A1" w:rsidRPr="00AA6B05" w:rsidRDefault="00E346A1" w:rsidP="00E346A1">
      <w:pPr>
        <w:pStyle w:val="BodyTextIndent3"/>
        <w:rPr>
          <w:b/>
          <w:sz w:val="24"/>
          <w:szCs w:val="24"/>
        </w:rPr>
      </w:pPr>
      <w:r w:rsidRPr="00AA6B05">
        <w:rPr>
          <w:b/>
          <w:sz w:val="24"/>
          <w:szCs w:val="24"/>
        </w:rPr>
        <w:lastRenderedPageBreak/>
        <w:t xml:space="preserve">Table 7-8   </w:t>
      </w:r>
      <w:r>
        <w:rPr>
          <w:b/>
          <w:sz w:val="24"/>
          <w:szCs w:val="24"/>
        </w:rPr>
        <w:t>LEA</w:t>
      </w:r>
      <w:r w:rsidRPr="00AA6B05">
        <w:rPr>
          <w:b/>
          <w:sz w:val="24"/>
          <w:szCs w:val="24"/>
        </w:rPr>
        <w:t xml:space="preserve"> RESERVATIONS FROM TITLE I   </w:t>
      </w:r>
      <w:r>
        <w:rPr>
          <w:b/>
          <w:sz w:val="24"/>
          <w:szCs w:val="24"/>
        </w:rPr>
        <w:t>A</w:t>
      </w:r>
      <w:r w:rsidRPr="00AA6B05">
        <w:rPr>
          <w:b/>
          <w:sz w:val="24"/>
          <w:szCs w:val="24"/>
        </w:rPr>
        <w:t>LLOCATION</w:t>
      </w:r>
      <w:r w:rsidRPr="00AA6B05">
        <w:rPr>
          <w:rStyle w:val="FootnoteReference"/>
          <w:b/>
        </w:rPr>
        <w:footnoteReference w:id="1"/>
      </w:r>
    </w:p>
    <w:tbl>
      <w:tblPr>
        <w:tblW w:w="10644"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20"/>
        <w:gridCol w:w="4320"/>
        <w:gridCol w:w="1140"/>
        <w:gridCol w:w="570"/>
        <w:gridCol w:w="3114"/>
      </w:tblGrid>
      <w:tr w:rsidR="00E346A1" w:rsidRPr="00AA6B05" w:rsidTr="002008D9">
        <w:trPr>
          <w:cantSplit/>
        </w:trPr>
        <w:tc>
          <w:tcPr>
            <w:tcW w:w="5820" w:type="dxa"/>
            <w:gridSpan w:val="3"/>
          </w:tcPr>
          <w:p w:rsidR="00E346A1" w:rsidRPr="00AA6B05" w:rsidRDefault="00E346A1" w:rsidP="002008D9">
            <w:pPr>
              <w:rPr>
                <w:b/>
                <w:bCs/>
                <w:sz w:val="22"/>
              </w:rPr>
            </w:pPr>
          </w:p>
          <w:p w:rsidR="00E346A1" w:rsidRPr="00272306" w:rsidRDefault="009503D3" w:rsidP="002008D9">
            <w:pPr>
              <w:pStyle w:val="Heading3"/>
              <w:rPr>
                <w:bCs/>
                <w:caps w:val="0"/>
              </w:rPr>
            </w:pPr>
            <w:r>
              <w:rPr>
                <w:bCs/>
                <w:caps w:val="0"/>
              </w:rPr>
              <w:t xml:space="preserve">Total Title I   </w:t>
            </w:r>
            <w:r w:rsidR="00E24CA4" w:rsidRPr="00E24CA4">
              <w:rPr>
                <w:bCs/>
                <w:caps w:val="0"/>
                <w:color w:val="FF0000"/>
              </w:rPr>
              <w:t>2016-2017</w:t>
            </w:r>
            <w:r w:rsidR="00E346A1" w:rsidRPr="00272306">
              <w:rPr>
                <w:bCs/>
                <w:caps w:val="0"/>
              </w:rPr>
              <w:t xml:space="preserve"> Allocation</w:t>
            </w:r>
          </w:p>
          <w:p w:rsidR="00E346A1" w:rsidRPr="00AA6B05" w:rsidRDefault="00E346A1" w:rsidP="002008D9">
            <w:pPr>
              <w:rPr>
                <w:sz w:val="20"/>
              </w:rPr>
            </w:pPr>
          </w:p>
        </w:tc>
        <w:tc>
          <w:tcPr>
            <w:tcW w:w="4824" w:type="dxa"/>
            <w:gridSpan w:val="3"/>
          </w:tcPr>
          <w:p w:rsidR="00E346A1" w:rsidRPr="00AA6B05" w:rsidRDefault="00E346A1" w:rsidP="002008D9">
            <w:pPr>
              <w:rPr>
                <w:sz w:val="20"/>
              </w:rPr>
            </w:pPr>
          </w:p>
          <w:p w:rsidR="00E346A1" w:rsidRPr="00AA6B05" w:rsidRDefault="00E346A1" w:rsidP="002008D9">
            <w:pPr>
              <w:rPr>
                <w:b/>
                <w:bCs/>
                <w:sz w:val="28"/>
              </w:rPr>
            </w:pPr>
            <w:r w:rsidRPr="00AA6B05">
              <w:rPr>
                <w:b/>
                <w:bCs/>
                <w:sz w:val="28"/>
              </w:rPr>
              <w:t xml:space="preserve">$ ___________ </w:t>
            </w:r>
            <w:r w:rsidRPr="00AA6B05">
              <w:rPr>
                <w:b/>
                <w:bCs/>
              </w:rPr>
              <w:t>(Taken from the C-1-25)</w:t>
            </w:r>
          </w:p>
        </w:tc>
      </w:tr>
      <w:tr w:rsidR="00E346A1" w:rsidRPr="00AA6B05" w:rsidTr="002008D9">
        <w:trPr>
          <w:cantSplit/>
        </w:trPr>
        <w:tc>
          <w:tcPr>
            <w:tcW w:w="1080" w:type="dxa"/>
            <w:vMerge w:val="restart"/>
            <w:textDirection w:val="btLr"/>
          </w:tcPr>
          <w:p w:rsidR="00E346A1" w:rsidRPr="00AA6B05" w:rsidRDefault="00E346A1" w:rsidP="002008D9">
            <w:pPr>
              <w:ind w:left="113" w:right="113"/>
              <w:jc w:val="center"/>
              <w:rPr>
                <w:b/>
                <w:bCs/>
                <w:sz w:val="28"/>
              </w:rPr>
            </w:pPr>
            <w:r w:rsidRPr="00AA6B05">
              <w:rPr>
                <w:b/>
                <w:bCs/>
                <w:sz w:val="28"/>
              </w:rPr>
              <w:t xml:space="preserve">Reservations Requiring Equitable Services for </w:t>
            </w:r>
          </w:p>
          <w:p w:rsidR="00E346A1" w:rsidRPr="00AA6B05" w:rsidRDefault="00E346A1" w:rsidP="002008D9">
            <w:pPr>
              <w:ind w:left="113" w:right="113"/>
              <w:jc w:val="center"/>
              <w:rPr>
                <w:b/>
                <w:bCs/>
                <w:sz w:val="20"/>
              </w:rPr>
            </w:pPr>
            <w:r w:rsidRPr="00AA6B05">
              <w:rPr>
                <w:b/>
                <w:bCs/>
                <w:sz w:val="28"/>
              </w:rPr>
              <w:t>Non-Public Schools</w:t>
            </w:r>
            <w:r w:rsidRPr="00AA6B05">
              <w:rPr>
                <w:b/>
                <w:bCs/>
                <w:sz w:val="20"/>
              </w:rPr>
              <w:t xml:space="preserve"> </w:t>
            </w:r>
          </w:p>
          <w:p w:rsidR="00E346A1" w:rsidRPr="00AA6B05" w:rsidRDefault="00E346A1" w:rsidP="002008D9">
            <w:pPr>
              <w:ind w:left="113" w:right="113"/>
              <w:jc w:val="center"/>
              <w:rPr>
                <w:b/>
                <w:bCs/>
                <w:sz w:val="28"/>
              </w:rPr>
            </w:pPr>
            <w:r w:rsidRPr="00AA6B05">
              <w:rPr>
                <w:b/>
                <w:bCs/>
                <w:sz w:val="20"/>
              </w:rPr>
              <w:t>Use these numbers in Table 7-9.</w:t>
            </w:r>
          </w:p>
        </w:tc>
        <w:tc>
          <w:tcPr>
            <w:tcW w:w="4740" w:type="dxa"/>
            <w:gridSpan w:val="2"/>
          </w:tcPr>
          <w:p w:rsidR="00E346A1" w:rsidRPr="00272306" w:rsidRDefault="00E346A1" w:rsidP="002008D9">
            <w:pPr>
              <w:pStyle w:val="Heading4"/>
            </w:pPr>
            <w:r w:rsidRPr="00272306">
              <w:t>ACTIVITY</w:t>
            </w:r>
          </w:p>
        </w:tc>
        <w:tc>
          <w:tcPr>
            <w:tcW w:w="1710" w:type="dxa"/>
            <w:gridSpan w:val="2"/>
          </w:tcPr>
          <w:p w:rsidR="00E346A1" w:rsidRPr="00AA6B05" w:rsidRDefault="00E346A1" w:rsidP="002008D9">
            <w:pPr>
              <w:jc w:val="center"/>
              <w:rPr>
                <w:b/>
                <w:bCs/>
                <w:sz w:val="20"/>
              </w:rPr>
            </w:pPr>
            <w:r>
              <w:rPr>
                <w:b/>
                <w:bCs/>
                <w:sz w:val="20"/>
              </w:rPr>
              <w:t>RESERVA</w:t>
            </w:r>
            <w:r w:rsidRPr="00AA6B05">
              <w:rPr>
                <w:b/>
                <w:bCs/>
                <w:sz w:val="20"/>
              </w:rPr>
              <w:t>TION</w:t>
            </w:r>
          </w:p>
        </w:tc>
        <w:tc>
          <w:tcPr>
            <w:tcW w:w="3114" w:type="dxa"/>
          </w:tcPr>
          <w:p w:rsidR="00E346A1" w:rsidRPr="00AA6B05" w:rsidRDefault="00E346A1" w:rsidP="002008D9">
            <w:pPr>
              <w:jc w:val="center"/>
              <w:rPr>
                <w:b/>
                <w:bCs/>
                <w:sz w:val="20"/>
              </w:rPr>
            </w:pPr>
            <w:r w:rsidRPr="00AA6B05">
              <w:rPr>
                <w:b/>
                <w:bCs/>
                <w:sz w:val="20"/>
              </w:rPr>
              <w:t xml:space="preserve">DETAILED BUDGET DESCRIPTION  (including how, where, and for what </w:t>
            </w:r>
            <w:r w:rsidRPr="00A74A8E">
              <w:rPr>
                <w:b/>
                <w:bCs/>
                <w:sz w:val="20"/>
              </w:rPr>
              <w:t>purpose these funds were reserved</w:t>
            </w:r>
            <w:r w:rsidRPr="00AA6B05">
              <w:rPr>
                <w:b/>
                <w:bCs/>
                <w:sz w:val="20"/>
              </w:rPr>
              <w:t>)</w:t>
            </w:r>
          </w:p>
        </w:tc>
      </w:tr>
      <w:tr w:rsidR="00D1669F" w:rsidRPr="00AA6B05" w:rsidTr="001D03BB">
        <w:trPr>
          <w:cantSplit/>
        </w:trPr>
        <w:tc>
          <w:tcPr>
            <w:tcW w:w="1080" w:type="dxa"/>
            <w:vMerge/>
          </w:tcPr>
          <w:p w:rsidR="00D1669F" w:rsidRPr="00AA6B05" w:rsidRDefault="00D1669F" w:rsidP="002008D9"/>
        </w:tc>
        <w:tc>
          <w:tcPr>
            <w:tcW w:w="420" w:type="dxa"/>
          </w:tcPr>
          <w:p w:rsidR="00D1669F" w:rsidRPr="00AA6B05" w:rsidRDefault="00D1669F" w:rsidP="002008D9">
            <w:pPr>
              <w:rPr>
                <w:sz w:val="20"/>
              </w:rPr>
            </w:pPr>
            <w:r w:rsidRPr="00AA6B05">
              <w:rPr>
                <w:sz w:val="20"/>
              </w:rPr>
              <w:t>1</w:t>
            </w:r>
            <w:r w:rsidR="001D03BB">
              <w:rPr>
                <w:sz w:val="20"/>
              </w:rPr>
              <w:t>a</w:t>
            </w:r>
          </w:p>
        </w:tc>
        <w:tc>
          <w:tcPr>
            <w:tcW w:w="4320" w:type="dxa"/>
          </w:tcPr>
          <w:p w:rsidR="00D1669F" w:rsidRPr="007D4C01" w:rsidRDefault="00D1669F" w:rsidP="001D03BB">
            <w:r w:rsidRPr="007D4C01">
              <w:rPr>
                <w:b/>
                <w:sz w:val="20"/>
                <w:szCs w:val="20"/>
              </w:rPr>
              <w:t xml:space="preserve">District-wide Title I Instructional Program(s) </w:t>
            </w:r>
            <w:r w:rsidRPr="007D4C01">
              <w:rPr>
                <w:sz w:val="20"/>
                <w:szCs w:val="20"/>
              </w:rPr>
              <w:t>Reservation, 34CFR Sec. 200.64</w:t>
            </w:r>
          </w:p>
        </w:tc>
        <w:tc>
          <w:tcPr>
            <w:tcW w:w="1710" w:type="dxa"/>
            <w:gridSpan w:val="2"/>
          </w:tcPr>
          <w:p w:rsidR="00D1669F" w:rsidRPr="00AA6B05" w:rsidRDefault="00D1669F" w:rsidP="002008D9">
            <w:pPr>
              <w:jc w:val="right"/>
              <w:rPr>
                <w:b/>
                <w:bCs/>
                <w:sz w:val="20"/>
              </w:rPr>
            </w:pPr>
          </w:p>
          <w:p w:rsidR="00D1669F" w:rsidRPr="00AA6B05" w:rsidRDefault="00D1669F" w:rsidP="002008D9">
            <w:pPr>
              <w:jc w:val="right"/>
              <w:rPr>
                <w:b/>
                <w:bCs/>
                <w:sz w:val="20"/>
              </w:rPr>
            </w:pPr>
          </w:p>
        </w:tc>
        <w:tc>
          <w:tcPr>
            <w:tcW w:w="3114" w:type="dxa"/>
          </w:tcPr>
          <w:p w:rsidR="00D1669F" w:rsidRPr="00E24CA4" w:rsidRDefault="00F36A33" w:rsidP="003C125A">
            <w:pPr>
              <w:rPr>
                <w:b/>
                <w:bCs/>
                <w:sz w:val="18"/>
                <w:szCs w:val="18"/>
              </w:rPr>
            </w:pPr>
            <w:r w:rsidRPr="00E24CA4">
              <w:rPr>
                <w:b/>
                <w:bCs/>
                <w:sz w:val="18"/>
                <w:szCs w:val="18"/>
              </w:rPr>
              <w:t xml:space="preserve">LEAs </w:t>
            </w:r>
            <w:r w:rsidR="00D1669F" w:rsidRPr="00E24CA4">
              <w:rPr>
                <w:b/>
                <w:bCs/>
                <w:sz w:val="18"/>
                <w:szCs w:val="18"/>
              </w:rPr>
              <w:t xml:space="preserve"> may reserve funds for district-wide instructional programs for Title I schools such as: </w:t>
            </w:r>
          </w:p>
          <w:p w:rsidR="00D1669F" w:rsidRPr="00E24CA4" w:rsidRDefault="00D1669F" w:rsidP="00272306">
            <w:pPr>
              <w:numPr>
                <w:ilvl w:val="0"/>
                <w:numId w:val="20"/>
              </w:numPr>
              <w:ind w:left="342" w:hanging="270"/>
              <w:rPr>
                <w:bCs/>
                <w:sz w:val="18"/>
                <w:szCs w:val="18"/>
              </w:rPr>
            </w:pPr>
            <w:r w:rsidRPr="00E24CA4">
              <w:rPr>
                <w:bCs/>
                <w:sz w:val="18"/>
                <w:szCs w:val="18"/>
              </w:rPr>
              <w:t xml:space="preserve">District-wide Summer school that supplements the instructional program.  </w:t>
            </w:r>
          </w:p>
          <w:p w:rsidR="00D1669F" w:rsidRPr="00E24CA4" w:rsidRDefault="00D1669F" w:rsidP="00272306">
            <w:pPr>
              <w:numPr>
                <w:ilvl w:val="0"/>
                <w:numId w:val="20"/>
              </w:numPr>
              <w:ind w:left="342" w:hanging="270"/>
              <w:rPr>
                <w:bCs/>
                <w:sz w:val="18"/>
                <w:szCs w:val="18"/>
              </w:rPr>
            </w:pPr>
            <w:r w:rsidRPr="00E24CA4">
              <w:rPr>
                <w:bCs/>
                <w:sz w:val="18"/>
                <w:szCs w:val="18"/>
              </w:rPr>
              <w:t xml:space="preserve">Transportation, salaries and materials are allowable costs. Special learning opportunities, such as environmental summer programs are allowable if students who attend Title I schools are the only participants. </w:t>
            </w:r>
          </w:p>
          <w:p w:rsidR="00D1669F" w:rsidRPr="00E24CA4" w:rsidRDefault="00D1669F" w:rsidP="00272306">
            <w:pPr>
              <w:numPr>
                <w:ilvl w:val="0"/>
                <w:numId w:val="20"/>
              </w:numPr>
              <w:ind w:left="342" w:hanging="270"/>
              <w:rPr>
                <w:bCs/>
                <w:sz w:val="18"/>
                <w:szCs w:val="18"/>
              </w:rPr>
            </w:pPr>
            <w:r w:rsidRPr="00E24CA4">
              <w:rPr>
                <w:bCs/>
                <w:sz w:val="18"/>
                <w:szCs w:val="18"/>
              </w:rPr>
              <w:t>ESOL services that are above and beyond what the Local Education Agency provides for all schools.</w:t>
            </w:r>
          </w:p>
          <w:p w:rsidR="00D1669F" w:rsidRPr="00E24CA4" w:rsidRDefault="00D1669F" w:rsidP="00272306">
            <w:pPr>
              <w:numPr>
                <w:ilvl w:val="0"/>
                <w:numId w:val="20"/>
              </w:numPr>
              <w:ind w:left="342" w:hanging="270"/>
              <w:rPr>
                <w:bCs/>
                <w:sz w:val="18"/>
                <w:szCs w:val="18"/>
              </w:rPr>
            </w:pPr>
            <w:r w:rsidRPr="00E24CA4">
              <w:rPr>
                <w:bCs/>
                <w:sz w:val="18"/>
                <w:szCs w:val="18"/>
              </w:rPr>
              <w:t xml:space="preserve">Expansion of pre-K programs to full-day programs if the LEA only provides half-day programs. </w:t>
            </w:r>
          </w:p>
          <w:p w:rsidR="00F36A33" w:rsidRPr="00E24CA4" w:rsidRDefault="00D1669F" w:rsidP="00F36A33">
            <w:pPr>
              <w:numPr>
                <w:ilvl w:val="0"/>
                <w:numId w:val="20"/>
              </w:numPr>
              <w:ind w:left="342" w:hanging="270"/>
              <w:rPr>
                <w:bCs/>
                <w:sz w:val="18"/>
                <w:szCs w:val="18"/>
              </w:rPr>
            </w:pPr>
            <w:r w:rsidRPr="00E24CA4">
              <w:rPr>
                <w:bCs/>
                <w:sz w:val="18"/>
                <w:szCs w:val="18"/>
              </w:rPr>
              <w:t>Expansion of pre-K programs to serve 3 year olds.</w:t>
            </w:r>
          </w:p>
          <w:p w:rsidR="00F36A33" w:rsidRPr="00E24CA4" w:rsidRDefault="00F36A33" w:rsidP="00F36A33">
            <w:pPr>
              <w:ind w:left="-18" w:firstLine="18"/>
              <w:rPr>
                <w:b/>
                <w:bCs/>
                <w:sz w:val="18"/>
                <w:szCs w:val="18"/>
                <w:u w:val="single"/>
              </w:rPr>
            </w:pPr>
            <w:r w:rsidRPr="00E24CA4">
              <w:rPr>
                <w:b/>
                <w:bCs/>
                <w:sz w:val="18"/>
                <w:szCs w:val="18"/>
                <w:u w:val="single"/>
              </w:rPr>
              <w:t xml:space="preserve">Please note: </w:t>
            </w:r>
            <w:r w:rsidR="009503D3" w:rsidRPr="00E24CA4">
              <w:rPr>
                <w:bCs/>
                <w:sz w:val="18"/>
                <w:szCs w:val="18"/>
              </w:rPr>
              <w:t xml:space="preserve"> In order to be considered </w:t>
            </w:r>
            <w:r w:rsidRPr="00E24CA4">
              <w:rPr>
                <w:bCs/>
                <w:sz w:val="18"/>
                <w:szCs w:val="18"/>
              </w:rPr>
              <w:t xml:space="preserve">a district-wide reservation, </w:t>
            </w:r>
            <w:r w:rsidRPr="00E24CA4">
              <w:rPr>
                <w:b/>
                <w:bCs/>
                <w:sz w:val="18"/>
                <w:szCs w:val="18"/>
                <w:u w:val="single"/>
              </w:rPr>
              <w:t xml:space="preserve">all </w:t>
            </w:r>
            <w:r w:rsidRPr="00E24CA4">
              <w:rPr>
                <w:bCs/>
                <w:sz w:val="18"/>
                <w:szCs w:val="18"/>
              </w:rPr>
              <w:t xml:space="preserve">Title I schools in the LEA or </w:t>
            </w:r>
            <w:r w:rsidRPr="00E24CA4">
              <w:rPr>
                <w:b/>
                <w:bCs/>
                <w:sz w:val="18"/>
                <w:szCs w:val="18"/>
                <w:u w:val="single"/>
              </w:rPr>
              <w:t xml:space="preserve">all </w:t>
            </w:r>
            <w:r w:rsidRPr="00E24CA4">
              <w:rPr>
                <w:bCs/>
                <w:sz w:val="18"/>
                <w:szCs w:val="18"/>
              </w:rPr>
              <w:t xml:space="preserve">Title I schools in a particular grade span </w:t>
            </w:r>
            <w:r w:rsidR="007D4C01" w:rsidRPr="00E24CA4">
              <w:rPr>
                <w:b/>
                <w:bCs/>
                <w:sz w:val="18"/>
                <w:szCs w:val="18"/>
                <w:u w:val="single"/>
              </w:rPr>
              <w:t xml:space="preserve">must participate </w:t>
            </w:r>
            <w:r w:rsidR="001D03BB" w:rsidRPr="00E24CA4">
              <w:rPr>
                <w:b/>
                <w:bCs/>
                <w:sz w:val="18"/>
                <w:szCs w:val="18"/>
                <w:u w:val="single"/>
              </w:rPr>
              <w:t>i</w:t>
            </w:r>
            <w:r w:rsidRPr="00E24CA4">
              <w:rPr>
                <w:b/>
                <w:bCs/>
                <w:sz w:val="18"/>
                <w:szCs w:val="18"/>
                <w:u w:val="single"/>
              </w:rPr>
              <w:t xml:space="preserve">n the activity. </w:t>
            </w:r>
          </w:p>
          <w:p w:rsidR="00F36A33" w:rsidRPr="00E24CA4" w:rsidRDefault="00F36A33" w:rsidP="00F36A33">
            <w:pPr>
              <w:ind w:left="-18" w:firstLine="18"/>
              <w:rPr>
                <w:bCs/>
                <w:sz w:val="18"/>
                <w:szCs w:val="18"/>
                <w:u w:val="single"/>
              </w:rPr>
            </w:pPr>
          </w:p>
        </w:tc>
      </w:tr>
      <w:tr w:rsidR="001D03BB" w:rsidRPr="00AA6B05" w:rsidTr="001D03BB">
        <w:trPr>
          <w:cantSplit/>
        </w:trPr>
        <w:tc>
          <w:tcPr>
            <w:tcW w:w="1080" w:type="dxa"/>
            <w:vMerge/>
          </w:tcPr>
          <w:p w:rsidR="001D03BB" w:rsidRPr="00AA6B05" w:rsidRDefault="001D03BB" w:rsidP="002008D9"/>
        </w:tc>
        <w:tc>
          <w:tcPr>
            <w:tcW w:w="420" w:type="dxa"/>
          </w:tcPr>
          <w:p w:rsidR="001D03BB" w:rsidRPr="00AA6B05" w:rsidRDefault="001D03BB" w:rsidP="002008D9">
            <w:pPr>
              <w:rPr>
                <w:sz w:val="20"/>
              </w:rPr>
            </w:pPr>
            <w:r>
              <w:rPr>
                <w:sz w:val="20"/>
              </w:rPr>
              <w:t>1b</w:t>
            </w:r>
          </w:p>
        </w:tc>
        <w:tc>
          <w:tcPr>
            <w:tcW w:w="4320" w:type="dxa"/>
          </w:tcPr>
          <w:p w:rsidR="001D03BB" w:rsidRPr="007D4C01" w:rsidRDefault="001D03BB" w:rsidP="001D03BB">
            <w:pPr>
              <w:rPr>
                <w:b/>
                <w:sz w:val="20"/>
                <w:szCs w:val="20"/>
              </w:rPr>
            </w:pPr>
            <w:r w:rsidRPr="007D4C01">
              <w:rPr>
                <w:b/>
                <w:sz w:val="20"/>
                <w:szCs w:val="20"/>
              </w:rPr>
              <w:t xml:space="preserve">District-wide Professional Development </w:t>
            </w:r>
          </w:p>
          <w:p w:rsidR="001D03BB" w:rsidRPr="00080952" w:rsidRDefault="001D03BB" w:rsidP="001D03BB">
            <w:pPr>
              <w:rPr>
                <w:b/>
                <w:color w:val="FF0000"/>
                <w:sz w:val="20"/>
                <w:szCs w:val="20"/>
              </w:rPr>
            </w:pPr>
          </w:p>
          <w:p w:rsidR="001D03BB" w:rsidRDefault="001D03BB" w:rsidP="001D03BB">
            <w:pPr>
              <w:rPr>
                <w:sz w:val="20"/>
                <w:szCs w:val="20"/>
              </w:rPr>
            </w:pPr>
            <w:r>
              <w:rPr>
                <w:sz w:val="20"/>
                <w:szCs w:val="20"/>
              </w:rPr>
              <w:t xml:space="preserve">34 CFR Sec. 200.60   </w:t>
            </w:r>
          </w:p>
          <w:p w:rsidR="001D03BB" w:rsidRPr="001D03BB" w:rsidRDefault="001D03BB" w:rsidP="001D03BB">
            <w:pPr>
              <w:rPr>
                <w:sz w:val="20"/>
                <w:szCs w:val="20"/>
              </w:rPr>
            </w:pPr>
            <w:r>
              <w:rPr>
                <w:sz w:val="20"/>
                <w:szCs w:val="20"/>
              </w:rPr>
              <w:t>Sec. 9101 (34) of ESEA</w:t>
            </w:r>
          </w:p>
        </w:tc>
        <w:tc>
          <w:tcPr>
            <w:tcW w:w="1710" w:type="dxa"/>
            <w:gridSpan w:val="2"/>
          </w:tcPr>
          <w:p w:rsidR="001D03BB" w:rsidRPr="00AA6B05" w:rsidRDefault="001D03BB" w:rsidP="002008D9">
            <w:pPr>
              <w:jc w:val="right"/>
              <w:rPr>
                <w:b/>
                <w:bCs/>
                <w:sz w:val="20"/>
              </w:rPr>
            </w:pPr>
          </w:p>
        </w:tc>
        <w:tc>
          <w:tcPr>
            <w:tcW w:w="3114" w:type="dxa"/>
          </w:tcPr>
          <w:p w:rsidR="001D03BB" w:rsidRPr="00E24CA4" w:rsidRDefault="001D03BB" w:rsidP="001D03BB">
            <w:pPr>
              <w:rPr>
                <w:b/>
                <w:bCs/>
                <w:sz w:val="18"/>
                <w:szCs w:val="18"/>
              </w:rPr>
            </w:pPr>
            <w:r w:rsidRPr="00E24CA4">
              <w:rPr>
                <w:b/>
                <w:bCs/>
                <w:sz w:val="18"/>
                <w:szCs w:val="18"/>
              </w:rPr>
              <w:t xml:space="preserve">LEAs  may reserve funds for district-wide professional development programs for Title I schools such as: </w:t>
            </w:r>
          </w:p>
          <w:p w:rsidR="001D03BB" w:rsidRPr="00E24CA4" w:rsidRDefault="001D03BB" w:rsidP="001D03BB">
            <w:pPr>
              <w:rPr>
                <w:b/>
                <w:bCs/>
                <w:sz w:val="18"/>
                <w:szCs w:val="18"/>
              </w:rPr>
            </w:pPr>
          </w:p>
          <w:p w:rsidR="001D03BB" w:rsidRPr="00E24CA4" w:rsidRDefault="001D03BB" w:rsidP="001D03BB">
            <w:pPr>
              <w:numPr>
                <w:ilvl w:val="0"/>
                <w:numId w:val="20"/>
              </w:numPr>
              <w:ind w:left="342" w:hanging="270"/>
              <w:rPr>
                <w:bCs/>
                <w:sz w:val="18"/>
                <w:szCs w:val="18"/>
              </w:rPr>
            </w:pPr>
            <w:r w:rsidRPr="00E24CA4">
              <w:rPr>
                <w:bCs/>
                <w:sz w:val="18"/>
                <w:szCs w:val="18"/>
              </w:rPr>
              <w:t xml:space="preserve">Professional development for Title I schools that is above and beyond what the Local Education Agency program provides for all schools. </w:t>
            </w:r>
          </w:p>
          <w:p w:rsidR="001D03BB" w:rsidRPr="00E24CA4" w:rsidRDefault="001D03BB" w:rsidP="003C125A">
            <w:pPr>
              <w:rPr>
                <w:b/>
                <w:bCs/>
                <w:sz w:val="18"/>
                <w:szCs w:val="18"/>
              </w:rPr>
            </w:pPr>
          </w:p>
          <w:p w:rsidR="00A77BA2" w:rsidRPr="00E24CA4" w:rsidRDefault="00A77BA2" w:rsidP="003C125A">
            <w:pPr>
              <w:rPr>
                <w:b/>
                <w:sz w:val="18"/>
                <w:szCs w:val="18"/>
              </w:rPr>
            </w:pPr>
            <w:r w:rsidRPr="00E24CA4">
              <w:rPr>
                <w:b/>
                <w:bCs/>
                <w:sz w:val="18"/>
                <w:szCs w:val="18"/>
              </w:rPr>
              <w:t xml:space="preserve">As a reminder – USED guidance prohibits using Federal funds to provide food at </w:t>
            </w:r>
            <w:r w:rsidRPr="00E24CA4">
              <w:rPr>
                <w:b/>
                <w:sz w:val="18"/>
                <w:szCs w:val="18"/>
              </w:rPr>
              <w:t>professional meetings, including those that you may have with LEA staff</w:t>
            </w:r>
          </w:p>
          <w:p w:rsidR="00A77BA2" w:rsidRPr="00E24CA4" w:rsidRDefault="00A77BA2" w:rsidP="003C125A">
            <w:pPr>
              <w:rPr>
                <w:b/>
                <w:bCs/>
                <w:sz w:val="18"/>
                <w:szCs w:val="18"/>
              </w:rPr>
            </w:pPr>
          </w:p>
          <w:p w:rsidR="001D03BB" w:rsidRDefault="001D03BB" w:rsidP="007D4C01">
            <w:pPr>
              <w:rPr>
                <w:b/>
                <w:bCs/>
                <w:sz w:val="18"/>
                <w:szCs w:val="18"/>
                <w:u w:val="single"/>
              </w:rPr>
            </w:pPr>
            <w:r w:rsidRPr="00E24CA4">
              <w:rPr>
                <w:b/>
                <w:bCs/>
                <w:sz w:val="18"/>
                <w:szCs w:val="18"/>
                <w:u w:val="single"/>
              </w:rPr>
              <w:t xml:space="preserve">Please note: </w:t>
            </w:r>
            <w:r w:rsidRPr="00E24CA4">
              <w:rPr>
                <w:bCs/>
                <w:sz w:val="18"/>
                <w:szCs w:val="18"/>
              </w:rPr>
              <w:t xml:space="preserve"> In order to be considered as a district-wide reservation, </w:t>
            </w:r>
            <w:r w:rsidRPr="00E24CA4">
              <w:rPr>
                <w:b/>
                <w:bCs/>
                <w:sz w:val="18"/>
                <w:szCs w:val="18"/>
                <w:u w:val="single"/>
              </w:rPr>
              <w:t xml:space="preserve">all </w:t>
            </w:r>
            <w:r w:rsidRPr="00E24CA4">
              <w:rPr>
                <w:bCs/>
                <w:sz w:val="18"/>
                <w:szCs w:val="18"/>
              </w:rPr>
              <w:t xml:space="preserve">Title I schools in the LEA or </w:t>
            </w:r>
            <w:r w:rsidRPr="00E24CA4">
              <w:rPr>
                <w:b/>
                <w:bCs/>
                <w:sz w:val="18"/>
                <w:szCs w:val="18"/>
                <w:u w:val="single"/>
              </w:rPr>
              <w:t xml:space="preserve">all </w:t>
            </w:r>
            <w:r w:rsidRPr="00E24CA4">
              <w:rPr>
                <w:bCs/>
                <w:sz w:val="18"/>
                <w:szCs w:val="18"/>
              </w:rPr>
              <w:t xml:space="preserve">Title I schools in a particular grade span </w:t>
            </w:r>
            <w:r w:rsidRPr="00E24CA4">
              <w:rPr>
                <w:b/>
                <w:bCs/>
                <w:sz w:val="18"/>
                <w:szCs w:val="18"/>
                <w:u w:val="single"/>
              </w:rPr>
              <w:t xml:space="preserve">must </w:t>
            </w:r>
            <w:r w:rsidR="007D4C01" w:rsidRPr="00E24CA4">
              <w:rPr>
                <w:b/>
                <w:bCs/>
                <w:sz w:val="18"/>
                <w:szCs w:val="18"/>
                <w:u w:val="single"/>
              </w:rPr>
              <w:t xml:space="preserve">participate </w:t>
            </w:r>
            <w:r w:rsidRPr="00E24CA4">
              <w:rPr>
                <w:b/>
                <w:bCs/>
                <w:sz w:val="18"/>
                <w:szCs w:val="18"/>
                <w:u w:val="single"/>
              </w:rPr>
              <w:t>in the activity</w:t>
            </w:r>
          </w:p>
          <w:p w:rsidR="00CC0B1C" w:rsidRDefault="00CC0B1C" w:rsidP="007D4C01">
            <w:pPr>
              <w:rPr>
                <w:b/>
                <w:bCs/>
                <w:sz w:val="18"/>
                <w:szCs w:val="18"/>
                <w:u w:val="single"/>
              </w:rPr>
            </w:pPr>
          </w:p>
          <w:p w:rsidR="00CC0B1C" w:rsidRPr="00E24CA4" w:rsidRDefault="00CC0B1C" w:rsidP="007D4C01">
            <w:pPr>
              <w:rPr>
                <w:b/>
                <w:bCs/>
                <w:sz w:val="18"/>
                <w:szCs w:val="18"/>
              </w:rPr>
            </w:pPr>
          </w:p>
        </w:tc>
      </w:tr>
      <w:tr w:rsidR="00D1669F" w:rsidRPr="00AA6B05" w:rsidTr="001D03BB">
        <w:trPr>
          <w:cantSplit/>
        </w:trPr>
        <w:tc>
          <w:tcPr>
            <w:tcW w:w="1080" w:type="dxa"/>
            <w:vMerge/>
          </w:tcPr>
          <w:p w:rsidR="00D1669F" w:rsidRPr="00AA6B05" w:rsidRDefault="00D1669F" w:rsidP="002008D9"/>
        </w:tc>
        <w:tc>
          <w:tcPr>
            <w:tcW w:w="420" w:type="dxa"/>
          </w:tcPr>
          <w:p w:rsidR="00D1669F" w:rsidRPr="00AA6B05" w:rsidRDefault="00D1669F" w:rsidP="002008D9">
            <w:pPr>
              <w:rPr>
                <w:sz w:val="20"/>
              </w:rPr>
            </w:pPr>
            <w:r w:rsidRPr="00AA6B05">
              <w:rPr>
                <w:sz w:val="20"/>
              </w:rPr>
              <w:t>2</w:t>
            </w:r>
          </w:p>
        </w:tc>
        <w:tc>
          <w:tcPr>
            <w:tcW w:w="4320" w:type="dxa"/>
          </w:tcPr>
          <w:p w:rsidR="00D1669F" w:rsidRPr="00AA6B05" w:rsidRDefault="00D1669F" w:rsidP="002008D9">
            <w:pPr>
              <w:rPr>
                <w:sz w:val="20"/>
              </w:rPr>
            </w:pPr>
            <w:r w:rsidRPr="00E77FB7">
              <w:rPr>
                <w:b/>
                <w:sz w:val="20"/>
              </w:rPr>
              <w:t xml:space="preserve">Parent Involvement </w:t>
            </w:r>
            <w:r w:rsidRPr="00AA6B05">
              <w:rPr>
                <w:sz w:val="20"/>
              </w:rPr>
              <w:t>(not less than 1%) Sec. 1118 (a)(3)(A)</w:t>
            </w:r>
            <w:r>
              <w:rPr>
                <w:sz w:val="20"/>
              </w:rPr>
              <w:t xml:space="preserve"> of ESEA  (</w:t>
            </w:r>
            <w:r w:rsidRPr="00113498">
              <w:rPr>
                <w:sz w:val="20"/>
              </w:rPr>
              <w:t>95% must be distributed to schools and parent input is required for expenditure</w:t>
            </w:r>
            <w:r>
              <w:rPr>
                <w:sz w:val="20"/>
              </w:rPr>
              <w:t>)</w:t>
            </w:r>
          </w:p>
        </w:tc>
        <w:tc>
          <w:tcPr>
            <w:tcW w:w="1710" w:type="dxa"/>
            <w:gridSpan w:val="2"/>
            <w:tcBorders>
              <w:bottom w:val="single" w:sz="4" w:space="0" w:color="auto"/>
            </w:tcBorders>
          </w:tcPr>
          <w:p w:rsidR="00D1669F" w:rsidRPr="00AA6B05" w:rsidRDefault="00D1669F" w:rsidP="002008D9">
            <w:pPr>
              <w:jc w:val="right"/>
              <w:rPr>
                <w:b/>
                <w:bCs/>
                <w:sz w:val="20"/>
              </w:rPr>
            </w:pPr>
          </w:p>
        </w:tc>
        <w:tc>
          <w:tcPr>
            <w:tcW w:w="3114" w:type="dxa"/>
            <w:tcBorders>
              <w:bottom w:val="single" w:sz="4" w:space="0" w:color="auto"/>
            </w:tcBorders>
          </w:tcPr>
          <w:p w:rsidR="00A76FED" w:rsidRPr="00E24CA4" w:rsidRDefault="00A76FED" w:rsidP="008024A0">
            <w:pPr>
              <w:pStyle w:val="NoSpacing"/>
              <w:numPr>
                <w:ilvl w:val="0"/>
                <w:numId w:val="28"/>
              </w:numPr>
              <w:tabs>
                <w:tab w:val="left" w:pos="162"/>
              </w:tabs>
              <w:ind w:left="162" w:hanging="180"/>
              <w:rPr>
                <w:rFonts w:ascii="Times New Roman" w:hAnsi="Times New Roman"/>
                <w:sz w:val="18"/>
                <w:szCs w:val="18"/>
              </w:rPr>
            </w:pPr>
            <w:r w:rsidRPr="00E24CA4">
              <w:rPr>
                <w:rFonts w:ascii="Times New Roman" w:hAnsi="Times New Roman"/>
                <w:sz w:val="18"/>
                <w:szCs w:val="18"/>
              </w:rPr>
              <w:t>Spending plans align with the district and/or school level Parent Involvement Plan, and provide detail about the purpose of the activity and any necessary supplies/materials to support activity;</w:t>
            </w:r>
          </w:p>
          <w:p w:rsidR="00A76FED" w:rsidRPr="00E24CA4" w:rsidRDefault="00A76FED" w:rsidP="008024A0">
            <w:pPr>
              <w:pStyle w:val="NoSpacing"/>
              <w:numPr>
                <w:ilvl w:val="0"/>
                <w:numId w:val="28"/>
              </w:numPr>
              <w:tabs>
                <w:tab w:val="left" w:pos="162"/>
              </w:tabs>
              <w:ind w:left="162" w:hanging="180"/>
              <w:rPr>
                <w:rFonts w:ascii="Times New Roman" w:hAnsi="Times New Roman"/>
                <w:sz w:val="18"/>
                <w:szCs w:val="18"/>
              </w:rPr>
            </w:pPr>
            <w:r w:rsidRPr="00E24CA4">
              <w:rPr>
                <w:rFonts w:ascii="Times New Roman" w:hAnsi="Times New Roman"/>
                <w:sz w:val="18"/>
                <w:szCs w:val="18"/>
              </w:rPr>
              <w:t>Use the following USDE guidelines as it relates to expenditures for food</w:t>
            </w:r>
            <w:r w:rsidR="008C1F83" w:rsidRPr="00E24CA4">
              <w:rPr>
                <w:rFonts w:ascii="Times New Roman" w:hAnsi="Times New Roman"/>
                <w:sz w:val="18"/>
                <w:szCs w:val="18"/>
              </w:rPr>
              <w:t xml:space="preserve"> for parent meetings</w:t>
            </w:r>
            <w:r w:rsidRPr="00E24CA4">
              <w:rPr>
                <w:rFonts w:ascii="Times New Roman" w:hAnsi="Times New Roman"/>
                <w:sz w:val="18"/>
                <w:szCs w:val="18"/>
              </w:rPr>
              <w:t>:</w:t>
            </w:r>
          </w:p>
          <w:p w:rsidR="00A76FED" w:rsidRPr="00E24CA4" w:rsidRDefault="00A76FED" w:rsidP="008024A0">
            <w:pPr>
              <w:pStyle w:val="NoSpacing"/>
              <w:numPr>
                <w:ilvl w:val="1"/>
                <w:numId w:val="28"/>
              </w:numPr>
              <w:tabs>
                <w:tab w:val="left" w:pos="162"/>
              </w:tabs>
              <w:ind w:left="162" w:hanging="180"/>
              <w:rPr>
                <w:rFonts w:ascii="Times New Roman" w:hAnsi="Times New Roman"/>
                <w:sz w:val="18"/>
                <w:szCs w:val="18"/>
              </w:rPr>
            </w:pPr>
            <w:r w:rsidRPr="00E24CA4">
              <w:rPr>
                <w:rFonts w:ascii="Times New Roman" w:hAnsi="Times New Roman"/>
                <w:sz w:val="18"/>
                <w:szCs w:val="18"/>
              </w:rPr>
              <w:t xml:space="preserve">USDE agrees that providing food for parents as an incentive for them to attend trainings, meetings, etc. is appropriate.  However, food cost must be </w:t>
            </w:r>
            <w:r w:rsidRPr="00E24CA4">
              <w:rPr>
                <w:rFonts w:ascii="Times New Roman" w:hAnsi="Times New Roman"/>
                <w:b/>
                <w:i/>
                <w:sz w:val="18"/>
                <w:szCs w:val="18"/>
              </w:rPr>
              <w:t>reasonable and necessary</w:t>
            </w:r>
            <w:r w:rsidRPr="00E24CA4">
              <w:rPr>
                <w:rFonts w:ascii="Times New Roman" w:hAnsi="Times New Roman"/>
                <w:sz w:val="18"/>
                <w:szCs w:val="18"/>
              </w:rPr>
              <w:t xml:space="preserve">.  The following will be </w:t>
            </w:r>
            <w:r w:rsidR="008C1F83" w:rsidRPr="00E24CA4">
              <w:rPr>
                <w:rFonts w:ascii="Times New Roman" w:hAnsi="Times New Roman"/>
                <w:sz w:val="18"/>
                <w:szCs w:val="18"/>
              </w:rPr>
              <w:t xml:space="preserve">per person </w:t>
            </w:r>
            <w:r w:rsidRPr="00E24CA4">
              <w:rPr>
                <w:rFonts w:ascii="Times New Roman" w:hAnsi="Times New Roman"/>
                <w:sz w:val="18"/>
                <w:szCs w:val="18"/>
              </w:rPr>
              <w:t xml:space="preserve"> “rule of thumb” for purchasing food</w:t>
            </w:r>
            <w:r w:rsidR="008C1F83" w:rsidRPr="00E24CA4">
              <w:rPr>
                <w:rFonts w:ascii="Times New Roman" w:hAnsi="Times New Roman"/>
                <w:sz w:val="18"/>
                <w:szCs w:val="18"/>
              </w:rPr>
              <w:t xml:space="preserve"> for parent meetings</w:t>
            </w:r>
            <w:r w:rsidRPr="00E24CA4">
              <w:rPr>
                <w:rFonts w:ascii="Times New Roman" w:hAnsi="Times New Roman"/>
                <w:sz w:val="18"/>
                <w:szCs w:val="18"/>
              </w:rPr>
              <w:t>:</w:t>
            </w:r>
          </w:p>
          <w:p w:rsidR="00A76FED" w:rsidRPr="00E24CA4" w:rsidRDefault="00A76FED" w:rsidP="007D4C01">
            <w:pPr>
              <w:pStyle w:val="NoSpacing"/>
              <w:numPr>
                <w:ilvl w:val="2"/>
                <w:numId w:val="28"/>
              </w:numPr>
              <w:tabs>
                <w:tab w:val="left" w:pos="252"/>
              </w:tabs>
              <w:ind w:left="252" w:right="36" w:hanging="180"/>
              <w:rPr>
                <w:rFonts w:ascii="Times New Roman" w:hAnsi="Times New Roman"/>
                <w:sz w:val="18"/>
                <w:szCs w:val="18"/>
              </w:rPr>
            </w:pPr>
            <w:r w:rsidRPr="00E24CA4">
              <w:rPr>
                <w:rFonts w:ascii="Times New Roman" w:hAnsi="Times New Roman"/>
                <w:sz w:val="18"/>
                <w:szCs w:val="18"/>
              </w:rPr>
              <w:t>Light snacks:  $2 - $3 or less;</w:t>
            </w:r>
          </w:p>
          <w:p w:rsidR="008C1F83" w:rsidRPr="00E24CA4" w:rsidRDefault="00A76FED" w:rsidP="007D4C01">
            <w:pPr>
              <w:pStyle w:val="NoSpacing"/>
              <w:numPr>
                <w:ilvl w:val="2"/>
                <w:numId w:val="28"/>
              </w:numPr>
              <w:tabs>
                <w:tab w:val="left" w:pos="252"/>
                <w:tab w:val="left" w:pos="1512"/>
              </w:tabs>
              <w:ind w:left="252" w:right="36" w:hanging="180"/>
              <w:rPr>
                <w:rFonts w:ascii="Times New Roman" w:hAnsi="Times New Roman"/>
                <w:sz w:val="18"/>
                <w:szCs w:val="18"/>
              </w:rPr>
            </w:pPr>
            <w:r w:rsidRPr="00E24CA4">
              <w:rPr>
                <w:rFonts w:ascii="Times New Roman" w:hAnsi="Times New Roman"/>
                <w:sz w:val="18"/>
                <w:szCs w:val="18"/>
              </w:rPr>
              <w:t>Breakfast:       $3 - $5 or less,</w:t>
            </w:r>
          </w:p>
          <w:p w:rsidR="00A76FED" w:rsidRPr="00E24CA4" w:rsidRDefault="008C1F83" w:rsidP="007D4C01">
            <w:pPr>
              <w:pStyle w:val="NoSpacing"/>
              <w:numPr>
                <w:ilvl w:val="2"/>
                <w:numId w:val="28"/>
              </w:numPr>
              <w:tabs>
                <w:tab w:val="left" w:pos="252"/>
                <w:tab w:val="left" w:pos="1512"/>
              </w:tabs>
              <w:ind w:left="252" w:right="36" w:hanging="180"/>
              <w:rPr>
                <w:rFonts w:ascii="Times New Roman" w:hAnsi="Times New Roman"/>
                <w:sz w:val="18"/>
                <w:szCs w:val="18"/>
              </w:rPr>
            </w:pPr>
            <w:r w:rsidRPr="00E24CA4">
              <w:rPr>
                <w:rFonts w:ascii="Times New Roman" w:hAnsi="Times New Roman"/>
                <w:sz w:val="18"/>
                <w:szCs w:val="18"/>
              </w:rPr>
              <w:t>Lunch:            $5 - $8 or less</w:t>
            </w:r>
          </w:p>
          <w:p w:rsidR="00D1669F" w:rsidRPr="00A76FED" w:rsidRDefault="00A76FED" w:rsidP="007D4C01">
            <w:pPr>
              <w:pStyle w:val="NoSpacing"/>
              <w:numPr>
                <w:ilvl w:val="2"/>
                <w:numId w:val="28"/>
              </w:numPr>
              <w:tabs>
                <w:tab w:val="left" w:pos="252"/>
              </w:tabs>
              <w:ind w:left="252" w:right="36" w:hanging="180"/>
              <w:rPr>
                <w:rFonts w:ascii="Times New Roman" w:hAnsi="Times New Roman"/>
                <w:color w:val="FF0000"/>
                <w:sz w:val="16"/>
                <w:szCs w:val="16"/>
              </w:rPr>
            </w:pPr>
            <w:r w:rsidRPr="00E24CA4">
              <w:rPr>
                <w:rFonts w:ascii="Times New Roman" w:hAnsi="Times New Roman"/>
                <w:sz w:val="18"/>
                <w:szCs w:val="18"/>
              </w:rPr>
              <w:t xml:space="preserve">Dinner:  </w:t>
            </w:r>
            <w:r w:rsidR="008C1F83" w:rsidRPr="00E24CA4">
              <w:rPr>
                <w:rFonts w:ascii="Times New Roman" w:hAnsi="Times New Roman"/>
                <w:sz w:val="18"/>
                <w:szCs w:val="18"/>
              </w:rPr>
              <w:t xml:space="preserve">       $8</w:t>
            </w:r>
            <w:r w:rsidR="00E22D4B" w:rsidRPr="00E24CA4">
              <w:rPr>
                <w:rFonts w:ascii="Times New Roman" w:hAnsi="Times New Roman"/>
                <w:sz w:val="18"/>
                <w:szCs w:val="18"/>
              </w:rPr>
              <w:t xml:space="preserve"> - $11 or less</w:t>
            </w:r>
          </w:p>
        </w:tc>
      </w:tr>
      <w:tr w:rsidR="00D1669F" w:rsidRPr="00AA6B05" w:rsidTr="001D03BB">
        <w:trPr>
          <w:cantSplit/>
        </w:trPr>
        <w:tc>
          <w:tcPr>
            <w:tcW w:w="1080" w:type="dxa"/>
            <w:vMerge/>
          </w:tcPr>
          <w:p w:rsidR="00D1669F" w:rsidRPr="00AA6B05" w:rsidRDefault="00D1669F" w:rsidP="002008D9"/>
        </w:tc>
        <w:tc>
          <w:tcPr>
            <w:tcW w:w="420" w:type="dxa"/>
            <w:tcBorders>
              <w:bottom w:val="single" w:sz="4" w:space="0" w:color="auto"/>
            </w:tcBorders>
          </w:tcPr>
          <w:p w:rsidR="00D1669F" w:rsidRPr="00AA6B05" w:rsidRDefault="00D1669F" w:rsidP="002008D9">
            <w:pPr>
              <w:rPr>
                <w:sz w:val="20"/>
              </w:rPr>
            </w:pPr>
            <w:r w:rsidRPr="00AA6B05">
              <w:rPr>
                <w:sz w:val="20"/>
              </w:rPr>
              <w:t>3</w:t>
            </w:r>
          </w:p>
        </w:tc>
        <w:tc>
          <w:tcPr>
            <w:tcW w:w="4320" w:type="dxa"/>
            <w:tcBorders>
              <w:bottom w:val="single" w:sz="4" w:space="0" w:color="auto"/>
            </w:tcBorders>
          </w:tcPr>
          <w:p w:rsidR="00D1669F" w:rsidRPr="00E24CA4" w:rsidRDefault="00D1669F" w:rsidP="002008D9">
            <w:pPr>
              <w:rPr>
                <w:strike/>
                <w:sz w:val="20"/>
              </w:rPr>
            </w:pPr>
            <w:r w:rsidRPr="00E24CA4">
              <w:rPr>
                <w:strike/>
                <w:sz w:val="20"/>
              </w:rPr>
              <w:t xml:space="preserve">Professional Development to train teachers to become highly qualified (not less than 5%) Sec. 1119 (1) </w:t>
            </w:r>
            <w:r w:rsidRPr="00E24CA4">
              <w:rPr>
                <w:b/>
                <w:bCs/>
                <w:strike/>
                <w:sz w:val="20"/>
              </w:rPr>
              <w:t>If a lesser amount or no monies are needed, a description as to why should be provided. Reg. Sec. 200.60 (a) 2 and</w:t>
            </w:r>
          </w:p>
          <w:p w:rsidR="00D1669F" w:rsidRPr="00CC0EF7" w:rsidRDefault="00D1669F" w:rsidP="002008D9">
            <w:pPr>
              <w:rPr>
                <w:color w:val="FF0000"/>
                <w:sz w:val="20"/>
              </w:rPr>
            </w:pPr>
            <w:r w:rsidRPr="00E24CA4">
              <w:rPr>
                <w:strike/>
                <w:sz w:val="20"/>
              </w:rPr>
              <w:t>Non-Regulatory Guidance on Improving Teacher Quality State Grants, C-6 and Appendix A.</w:t>
            </w:r>
            <w:r w:rsidRPr="00CC0EF7">
              <w:rPr>
                <w:b/>
                <w:bCs/>
                <w:color w:val="FF0000"/>
                <w:sz w:val="20"/>
              </w:rPr>
              <w:t xml:space="preserve"> </w:t>
            </w:r>
          </w:p>
        </w:tc>
        <w:tc>
          <w:tcPr>
            <w:tcW w:w="4824" w:type="dxa"/>
            <w:gridSpan w:val="3"/>
            <w:tcBorders>
              <w:bottom w:val="single" w:sz="4" w:space="0" w:color="auto"/>
            </w:tcBorders>
            <w:shd w:val="clear" w:color="auto" w:fill="000000"/>
          </w:tcPr>
          <w:p w:rsidR="00D1669F" w:rsidRPr="00CC0EF7" w:rsidRDefault="00D1669F" w:rsidP="002008D9">
            <w:pPr>
              <w:rPr>
                <w:b/>
                <w:bCs/>
                <w:color w:val="FF0000"/>
                <w:sz w:val="20"/>
              </w:rPr>
            </w:pPr>
          </w:p>
          <w:p w:rsidR="00D1669F" w:rsidRPr="00CC0EF7" w:rsidRDefault="00D1669F" w:rsidP="002008D9">
            <w:pPr>
              <w:rPr>
                <w:b/>
                <w:bCs/>
                <w:color w:val="FF0000"/>
                <w:sz w:val="20"/>
              </w:rPr>
            </w:pPr>
          </w:p>
          <w:p w:rsidR="00D1669F" w:rsidRPr="00CC0B1C" w:rsidRDefault="00D1669F" w:rsidP="002008D9">
            <w:pPr>
              <w:rPr>
                <w:b/>
                <w:bCs/>
                <w:color w:val="FFFFFF"/>
                <w:sz w:val="20"/>
              </w:rPr>
            </w:pPr>
            <w:r w:rsidRPr="00CC0EF7">
              <w:rPr>
                <w:b/>
                <w:bCs/>
                <w:color w:val="FF0000"/>
                <w:sz w:val="20"/>
              </w:rPr>
              <w:t xml:space="preserve">  </w:t>
            </w:r>
            <w:r w:rsidR="00CC0B1C">
              <w:rPr>
                <w:b/>
                <w:bCs/>
                <w:color w:val="FFFFFF"/>
                <w:sz w:val="20"/>
              </w:rPr>
              <w:t>Not Applicable.</w:t>
            </w:r>
          </w:p>
          <w:p w:rsidR="00D1669F" w:rsidRPr="00E24CA4" w:rsidRDefault="00D1669F" w:rsidP="002008D9">
            <w:pPr>
              <w:rPr>
                <w:b/>
                <w:bCs/>
                <w:strike/>
                <w:color w:val="FF0000"/>
                <w:sz w:val="20"/>
              </w:rPr>
            </w:pPr>
          </w:p>
          <w:p w:rsidR="00D1669F" w:rsidRPr="00CC0EF7" w:rsidRDefault="00D1669F" w:rsidP="002008D9">
            <w:pPr>
              <w:rPr>
                <w:b/>
                <w:bCs/>
                <w:color w:val="FF0000"/>
                <w:sz w:val="20"/>
              </w:rPr>
            </w:pPr>
          </w:p>
          <w:p w:rsidR="00D1669F" w:rsidRPr="00CC0EF7" w:rsidRDefault="00D1669F" w:rsidP="002008D9">
            <w:pPr>
              <w:rPr>
                <w:b/>
                <w:bCs/>
                <w:color w:val="FF0000"/>
                <w:sz w:val="20"/>
              </w:rPr>
            </w:pPr>
          </w:p>
        </w:tc>
      </w:tr>
      <w:tr w:rsidR="00D1669F" w:rsidRPr="00AA6B05" w:rsidTr="001D03BB">
        <w:trPr>
          <w:cantSplit/>
        </w:trPr>
        <w:tc>
          <w:tcPr>
            <w:tcW w:w="1080" w:type="dxa"/>
            <w:vMerge/>
          </w:tcPr>
          <w:p w:rsidR="00D1669F" w:rsidRPr="00AA6B05" w:rsidRDefault="00D1669F" w:rsidP="002008D9"/>
        </w:tc>
        <w:tc>
          <w:tcPr>
            <w:tcW w:w="420" w:type="dxa"/>
          </w:tcPr>
          <w:p w:rsidR="00D1669F" w:rsidRPr="00AA6B05" w:rsidRDefault="00D1669F" w:rsidP="002008D9">
            <w:pPr>
              <w:jc w:val="center"/>
              <w:rPr>
                <w:sz w:val="20"/>
              </w:rPr>
            </w:pPr>
            <w:r w:rsidRPr="00AA6B05">
              <w:rPr>
                <w:sz w:val="20"/>
              </w:rPr>
              <w:t>4</w:t>
            </w:r>
          </w:p>
        </w:tc>
        <w:tc>
          <w:tcPr>
            <w:tcW w:w="4320" w:type="dxa"/>
          </w:tcPr>
          <w:p w:rsidR="00D1669F" w:rsidRPr="00AA6B05" w:rsidRDefault="00D1669F" w:rsidP="002008D9">
            <w:pPr>
              <w:pStyle w:val="FootnoteText"/>
              <w:rPr>
                <w:szCs w:val="24"/>
              </w:rPr>
            </w:pPr>
            <w:r w:rsidRPr="00AA6B05">
              <w:rPr>
                <w:b/>
                <w:bCs/>
                <w:szCs w:val="24"/>
              </w:rPr>
              <w:t>TOTAL</w:t>
            </w:r>
            <w:r w:rsidRPr="00AA6B05">
              <w:rPr>
                <w:szCs w:val="24"/>
              </w:rPr>
              <w:t xml:space="preserve"> reservations requiring equitable services.  </w:t>
            </w:r>
            <w:r w:rsidRPr="008024A0">
              <w:rPr>
                <w:szCs w:val="24"/>
              </w:rPr>
              <w:t>Lines1</w:t>
            </w:r>
            <w:r w:rsidR="00080952" w:rsidRPr="008024A0">
              <w:rPr>
                <w:szCs w:val="24"/>
              </w:rPr>
              <w:t>a,1b</w:t>
            </w:r>
            <w:r w:rsidRPr="00080952">
              <w:rPr>
                <w:color w:val="FF0000"/>
                <w:szCs w:val="24"/>
              </w:rPr>
              <w:t xml:space="preserve"> </w:t>
            </w:r>
            <w:r>
              <w:rPr>
                <w:szCs w:val="24"/>
              </w:rPr>
              <w:t xml:space="preserve">&amp; 2 </w:t>
            </w:r>
            <w:r w:rsidRPr="00AA6B05">
              <w:rPr>
                <w:b/>
                <w:bCs/>
                <w:szCs w:val="24"/>
              </w:rPr>
              <w:t>(</w:t>
            </w:r>
            <w:r w:rsidRPr="00BA490C">
              <w:rPr>
                <w:b/>
                <w:bCs/>
                <w:szCs w:val="24"/>
              </w:rPr>
              <w:t>Present t</w:t>
            </w:r>
            <w:r w:rsidR="007F2CB7">
              <w:rPr>
                <w:b/>
                <w:bCs/>
                <w:szCs w:val="24"/>
              </w:rPr>
              <w:t>his number in Table 7-10 LINE 2</w:t>
            </w:r>
            <w:r w:rsidRPr="00BA490C">
              <w:rPr>
                <w:b/>
                <w:bCs/>
                <w:szCs w:val="24"/>
              </w:rPr>
              <w:t>)</w:t>
            </w:r>
            <w:r w:rsidRPr="00AA6B05">
              <w:rPr>
                <w:szCs w:val="24"/>
              </w:rPr>
              <w:t xml:space="preserve"> </w:t>
            </w:r>
          </w:p>
        </w:tc>
        <w:tc>
          <w:tcPr>
            <w:tcW w:w="1140" w:type="dxa"/>
          </w:tcPr>
          <w:p w:rsidR="00D1669F" w:rsidRPr="00AA6B05" w:rsidRDefault="00D1669F" w:rsidP="002008D9">
            <w:pPr>
              <w:jc w:val="right"/>
              <w:rPr>
                <w:b/>
                <w:bCs/>
                <w:sz w:val="20"/>
              </w:rPr>
            </w:pPr>
          </w:p>
        </w:tc>
        <w:tc>
          <w:tcPr>
            <w:tcW w:w="3684" w:type="dxa"/>
            <w:gridSpan w:val="2"/>
            <w:shd w:val="clear" w:color="auto" w:fill="CCCCCC"/>
          </w:tcPr>
          <w:p w:rsidR="00D1669F" w:rsidRPr="00AA6B05" w:rsidRDefault="00D1669F" w:rsidP="002008D9">
            <w:pPr>
              <w:jc w:val="center"/>
              <w:rPr>
                <w:sz w:val="20"/>
              </w:rPr>
            </w:pPr>
          </w:p>
        </w:tc>
      </w:tr>
    </w:tbl>
    <w:p w:rsidR="00D1669F" w:rsidRDefault="00D1669F" w:rsidP="00E346A1"/>
    <w:p w:rsidR="00D8115C" w:rsidRDefault="00D8115C" w:rsidP="00E346A1"/>
    <w:tbl>
      <w:tblPr>
        <w:tblW w:w="1052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420"/>
        <w:gridCol w:w="4170"/>
        <w:gridCol w:w="30"/>
        <w:gridCol w:w="1140"/>
        <w:gridCol w:w="60"/>
        <w:gridCol w:w="3684"/>
      </w:tblGrid>
      <w:tr w:rsidR="00E346A1" w:rsidRPr="00AA6B05" w:rsidTr="00D8115C">
        <w:trPr>
          <w:cantSplit/>
        </w:trPr>
        <w:tc>
          <w:tcPr>
            <w:tcW w:w="1020" w:type="dxa"/>
            <w:vMerge w:val="restart"/>
            <w:textDirection w:val="btLr"/>
          </w:tcPr>
          <w:p w:rsidR="00E346A1" w:rsidRPr="00D8115C" w:rsidRDefault="00E346A1" w:rsidP="002008D9">
            <w:pPr>
              <w:ind w:left="113" w:right="113"/>
              <w:jc w:val="center"/>
              <w:rPr>
                <w:sz w:val="28"/>
                <w:szCs w:val="28"/>
              </w:rPr>
            </w:pPr>
            <w:r w:rsidRPr="00D8115C">
              <w:rPr>
                <w:b/>
                <w:bCs/>
                <w:sz w:val="28"/>
                <w:szCs w:val="28"/>
              </w:rPr>
              <w:lastRenderedPageBreak/>
              <w:t>Reservations Not Requiring</w:t>
            </w:r>
            <w:r w:rsidRPr="00D8115C">
              <w:rPr>
                <w:sz w:val="28"/>
                <w:szCs w:val="28"/>
              </w:rPr>
              <w:t xml:space="preserve"> </w:t>
            </w:r>
          </w:p>
          <w:p w:rsidR="00E346A1" w:rsidRPr="00AA6B05" w:rsidRDefault="00E346A1" w:rsidP="002008D9">
            <w:pPr>
              <w:ind w:left="113" w:right="113"/>
              <w:jc w:val="center"/>
            </w:pPr>
            <w:r w:rsidRPr="00AA6B05">
              <w:rPr>
                <w:b/>
                <w:bCs/>
                <w:sz w:val="28"/>
              </w:rPr>
              <w:t>Equitable Services</w:t>
            </w:r>
          </w:p>
          <w:p w:rsidR="00E346A1" w:rsidRPr="00AA6B05" w:rsidRDefault="00E346A1" w:rsidP="002008D9">
            <w:pPr>
              <w:ind w:left="113" w:right="113"/>
              <w:jc w:val="center"/>
              <w:rPr>
                <w:b/>
                <w:bCs/>
                <w:sz w:val="28"/>
              </w:rPr>
            </w:pPr>
          </w:p>
          <w:p w:rsidR="00E346A1" w:rsidRPr="00AA6B05" w:rsidRDefault="00E346A1" w:rsidP="002008D9">
            <w:pPr>
              <w:ind w:left="113" w:right="113"/>
              <w:jc w:val="center"/>
              <w:rPr>
                <w:b/>
                <w:bCs/>
                <w:sz w:val="28"/>
              </w:rPr>
            </w:pPr>
          </w:p>
          <w:p w:rsidR="00E346A1" w:rsidRPr="00AA6B05" w:rsidRDefault="00E346A1" w:rsidP="002008D9">
            <w:pPr>
              <w:ind w:left="113" w:right="113"/>
              <w:jc w:val="center"/>
              <w:rPr>
                <w:b/>
                <w:bCs/>
                <w:sz w:val="28"/>
              </w:rPr>
            </w:pPr>
          </w:p>
          <w:p w:rsidR="00E346A1" w:rsidRPr="00AA6B05" w:rsidRDefault="00E346A1" w:rsidP="002008D9">
            <w:pPr>
              <w:ind w:left="113" w:right="113"/>
              <w:jc w:val="center"/>
              <w:rPr>
                <w:b/>
                <w:bCs/>
                <w:sz w:val="28"/>
              </w:rPr>
            </w:pPr>
          </w:p>
          <w:p w:rsidR="00E346A1" w:rsidRPr="00AA6B05" w:rsidRDefault="00E346A1" w:rsidP="002008D9">
            <w:pPr>
              <w:ind w:left="113" w:right="113"/>
              <w:jc w:val="center"/>
              <w:rPr>
                <w:b/>
                <w:bCs/>
                <w:sz w:val="28"/>
              </w:rPr>
            </w:pPr>
          </w:p>
          <w:p w:rsidR="00E346A1" w:rsidRPr="00AA6B05" w:rsidRDefault="00E346A1" w:rsidP="002008D9">
            <w:pPr>
              <w:ind w:left="113" w:right="113"/>
              <w:jc w:val="center"/>
              <w:rPr>
                <w:b/>
                <w:bCs/>
                <w:sz w:val="28"/>
              </w:rPr>
            </w:pPr>
          </w:p>
          <w:p w:rsidR="00E346A1" w:rsidRPr="00AA6B05" w:rsidRDefault="00E346A1" w:rsidP="002008D9">
            <w:pPr>
              <w:ind w:left="113" w:right="113"/>
              <w:jc w:val="center"/>
              <w:rPr>
                <w:b/>
                <w:bCs/>
                <w:sz w:val="28"/>
              </w:rPr>
            </w:pPr>
          </w:p>
          <w:p w:rsidR="00E346A1" w:rsidRPr="00AA6B05" w:rsidRDefault="00E346A1" w:rsidP="002008D9">
            <w:pPr>
              <w:ind w:left="113" w:right="113"/>
              <w:jc w:val="center"/>
            </w:pPr>
            <w:proofErr w:type="spellStart"/>
            <w:r w:rsidRPr="00AA6B05">
              <w:rPr>
                <w:b/>
                <w:bCs/>
                <w:sz w:val="28"/>
              </w:rPr>
              <w:t>vations</w:t>
            </w:r>
            <w:proofErr w:type="spellEnd"/>
            <w:r w:rsidRPr="00AA6B05">
              <w:rPr>
                <w:b/>
                <w:bCs/>
                <w:sz w:val="28"/>
              </w:rPr>
              <w:t xml:space="preserve"> Not Requiring</w:t>
            </w:r>
          </w:p>
          <w:p w:rsidR="00E346A1" w:rsidRPr="00AA6B05" w:rsidRDefault="00E346A1" w:rsidP="002008D9">
            <w:pPr>
              <w:ind w:left="113" w:right="113"/>
              <w:jc w:val="center"/>
            </w:pPr>
            <w:r w:rsidRPr="00AA6B05">
              <w:rPr>
                <w:b/>
                <w:bCs/>
                <w:sz w:val="28"/>
              </w:rPr>
              <w:t>Equitable Services</w:t>
            </w:r>
          </w:p>
          <w:p w:rsidR="00E346A1" w:rsidRPr="00AA6B05" w:rsidRDefault="00E346A1" w:rsidP="002008D9">
            <w:r w:rsidRPr="00AA6B05">
              <w:rPr>
                <w:b/>
                <w:bCs/>
              </w:rPr>
              <w:t xml:space="preserve">  </w:t>
            </w:r>
          </w:p>
        </w:tc>
        <w:tc>
          <w:tcPr>
            <w:tcW w:w="420" w:type="dxa"/>
          </w:tcPr>
          <w:p w:rsidR="00E346A1" w:rsidRPr="00AA6B05" w:rsidRDefault="00E346A1" w:rsidP="002008D9">
            <w:pPr>
              <w:rPr>
                <w:sz w:val="20"/>
              </w:rPr>
            </w:pPr>
            <w:r w:rsidRPr="00AA6B05">
              <w:rPr>
                <w:sz w:val="20"/>
              </w:rPr>
              <w:t>5</w:t>
            </w:r>
          </w:p>
        </w:tc>
        <w:tc>
          <w:tcPr>
            <w:tcW w:w="4200" w:type="dxa"/>
            <w:gridSpan w:val="2"/>
          </w:tcPr>
          <w:p w:rsidR="00E346A1" w:rsidRPr="00AA6B05" w:rsidRDefault="00E346A1" w:rsidP="002008D9">
            <w:pPr>
              <w:rPr>
                <w:sz w:val="20"/>
              </w:rPr>
            </w:pPr>
            <w:r w:rsidRPr="00E77FB7">
              <w:rPr>
                <w:b/>
                <w:sz w:val="20"/>
              </w:rPr>
              <w:t>Administration</w:t>
            </w:r>
            <w:r w:rsidRPr="00AA6B05">
              <w:rPr>
                <w:sz w:val="20"/>
              </w:rPr>
              <w:t xml:space="preserve"> (including mid-level) for services to public and private school students and non-instructional capital expenses for private school participants </w:t>
            </w:r>
          </w:p>
          <w:p w:rsidR="00E346A1" w:rsidRDefault="00E346A1" w:rsidP="002008D9">
            <w:pPr>
              <w:rPr>
                <w:bCs/>
                <w:sz w:val="20"/>
              </w:rPr>
            </w:pPr>
            <w:r>
              <w:rPr>
                <w:sz w:val="20"/>
              </w:rPr>
              <w:t xml:space="preserve"> </w:t>
            </w:r>
            <w:r w:rsidRPr="007F3718">
              <w:rPr>
                <w:sz w:val="20"/>
                <w:szCs w:val="20"/>
              </w:rPr>
              <w:t>34CFR</w:t>
            </w:r>
            <w:r w:rsidRPr="00AA6B05">
              <w:rPr>
                <w:sz w:val="20"/>
              </w:rPr>
              <w:t xml:space="preserve"> </w:t>
            </w:r>
            <w:r>
              <w:rPr>
                <w:sz w:val="20"/>
              </w:rPr>
              <w:t>Sec</w:t>
            </w:r>
            <w:r w:rsidRPr="00AA6B05">
              <w:rPr>
                <w:sz w:val="20"/>
              </w:rPr>
              <w:t xml:space="preserve">. 200.77 (f) </w:t>
            </w:r>
            <w:r w:rsidRPr="00E77FB7">
              <w:rPr>
                <w:sz w:val="20"/>
              </w:rPr>
              <w:t>(</w:t>
            </w:r>
            <w:r w:rsidRPr="00E77FB7">
              <w:rPr>
                <w:bCs/>
                <w:sz w:val="20"/>
              </w:rPr>
              <w:t>Present this number in Attachment 4</w:t>
            </w:r>
            <w:r w:rsidR="007F2CB7">
              <w:rPr>
                <w:bCs/>
                <w:sz w:val="20"/>
              </w:rPr>
              <w:t>-A School System Administration</w:t>
            </w:r>
            <w:r w:rsidRPr="00E77FB7">
              <w:rPr>
                <w:bCs/>
                <w:sz w:val="20"/>
              </w:rPr>
              <w:t>)</w:t>
            </w:r>
          </w:p>
          <w:p w:rsidR="00E346A1" w:rsidRPr="00AA6B05" w:rsidRDefault="00E346A1" w:rsidP="002008D9">
            <w:pPr>
              <w:rPr>
                <w:sz w:val="20"/>
              </w:rPr>
            </w:pPr>
          </w:p>
        </w:tc>
        <w:tc>
          <w:tcPr>
            <w:tcW w:w="1200" w:type="dxa"/>
            <w:gridSpan w:val="2"/>
          </w:tcPr>
          <w:p w:rsidR="00E346A1" w:rsidRPr="00AA6B05" w:rsidRDefault="00E346A1" w:rsidP="002008D9">
            <w:pPr>
              <w:jc w:val="right"/>
              <w:rPr>
                <w:b/>
                <w:bCs/>
                <w:sz w:val="20"/>
              </w:rPr>
            </w:pPr>
          </w:p>
        </w:tc>
        <w:tc>
          <w:tcPr>
            <w:tcW w:w="3684" w:type="dxa"/>
          </w:tcPr>
          <w:p w:rsidR="00E346A1" w:rsidRPr="00D1669F" w:rsidRDefault="00D1669F" w:rsidP="00F50B12">
            <w:pPr>
              <w:rPr>
                <w:b/>
                <w:color w:val="008000"/>
                <w:sz w:val="20"/>
              </w:rPr>
            </w:pPr>
            <w:r w:rsidRPr="00E24CA4">
              <w:rPr>
                <w:b/>
                <w:sz w:val="20"/>
              </w:rPr>
              <w:t>Only cost</w:t>
            </w:r>
            <w:r w:rsidR="0004015A" w:rsidRPr="00E24CA4">
              <w:rPr>
                <w:b/>
                <w:sz w:val="20"/>
              </w:rPr>
              <w:t>s</w:t>
            </w:r>
            <w:r w:rsidRPr="00E24CA4">
              <w:rPr>
                <w:b/>
                <w:sz w:val="20"/>
              </w:rPr>
              <w:t xml:space="preserve"> for admin</w:t>
            </w:r>
            <w:r w:rsidR="008024A0" w:rsidRPr="00E24CA4">
              <w:rPr>
                <w:b/>
                <w:sz w:val="20"/>
              </w:rPr>
              <w:t>istering</w:t>
            </w:r>
            <w:r w:rsidR="0004015A" w:rsidRPr="00E24CA4">
              <w:rPr>
                <w:b/>
                <w:sz w:val="20"/>
              </w:rPr>
              <w:t xml:space="preserve"> and oversight of</w:t>
            </w:r>
            <w:r w:rsidR="008024A0" w:rsidRPr="00E24CA4">
              <w:rPr>
                <w:b/>
                <w:sz w:val="20"/>
              </w:rPr>
              <w:t xml:space="preserve"> the Title I Program may</w:t>
            </w:r>
            <w:r w:rsidR="0004015A" w:rsidRPr="00E24CA4">
              <w:rPr>
                <w:b/>
                <w:sz w:val="20"/>
              </w:rPr>
              <w:t xml:space="preserve"> be charged to this reservation (e.g. technical assistance around Title I program requirements and fiscal compliance)</w:t>
            </w:r>
            <w:r w:rsidR="008024A0" w:rsidRPr="00E24CA4">
              <w:rPr>
                <w:b/>
                <w:sz w:val="20"/>
              </w:rPr>
              <w:t>. LEAs may not include</w:t>
            </w:r>
            <w:r w:rsidR="0004015A" w:rsidRPr="00E24CA4">
              <w:rPr>
                <w:b/>
                <w:sz w:val="20"/>
              </w:rPr>
              <w:t xml:space="preserve"> costs for delivery </w:t>
            </w:r>
            <w:r w:rsidRPr="00E24CA4">
              <w:rPr>
                <w:b/>
                <w:sz w:val="20"/>
              </w:rPr>
              <w:t xml:space="preserve">of </w:t>
            </w:r>
            <w:r w:rsidR="0004015A" w:rsidRPr="00E24CA4">
              <w:rPr>
                <w:b/>
                <w:sz w:val="20"/>
              </w:rPr>
              <w:t>direct services to students</w:t>
            </w:r>
            <w:r w:rsidR="00BD231A" w:rsidRPr="00E24CA4">
              <w:rPr>
                <w:b/>
                <w:sz w:val="20"/>
              </w:rPr>
              <w:t xml:space="preserve"> </w:t>
            </w:r>
            <w:r w:rsidR="0004015A" w:rsidRPr="00E24CA4">
              <w:rPr>
                <w:b/>
                <w:sz w:val="20"/>
              </w:rPr>
              <w:t>o</w:t>
            </w:r>
            <w:r w:rsidR="00BD231A" w:rsidRPr="00E24CA4">
              <w:rPr>
                <w:b/>
                <w:sz w:val="20"/>
              </w:rPr>
              <w:t xml:space="preserve">r </w:t>
            </w:r>
            <w:r w:rsidR="0004015A" w:rsidRPr="00E24CA4">
              <w:rPr>
                <w:b/>
                <w:sz w:val="20"/>
              </w:rPr>
              <w:t xml:space="preserve">instructional </w:t>
            </w:r>
            <w:r w:rsidR="00BD231A" w:rsidRPr="00E24CA4">
              <w:rPr>
                <w:b/>
                <w:sz w:val="20"/>
              </w:rPr>
              <w:t xml:space="preserve">professional </w:t>
            </w:r>
            <w:r w:rsidR="0004015A" w:rsidRPr="00E24CA4">
              <w:rPr>
                <w:b/>
                <w:sz w:val="20"/>
              </w:rPr>
              <w:t>d</w:t>
            </w:r>
            <w:r w:rsidR="00BD231A" w:rsidRPr="00E24CA4">
              <w:rPr>
                <w:b/>
                <w:sz w:val="20"/>
              </w:rPr>
              <w:t>evelopment</w:t>
            </w:r>
            <w:r w:rsidRPr="00E24CA4">
              <w:rPr>
                <w:b/>
                <w:sz w:val="20"/>
              </w:rPr>
              <w:t xml:space="preserve"> for school level staff</w:t>
            </w:r>
            <w:r w:rsidR="0004015A" w:rsidRPr="00E24CA4">
              <w:rPr>
                <w:b/>
                <w:sz w:val="20"/>
              </w:rPr>
              <w:t xml:space="preserve"> in this reservation</w:t>
            </w:r>
            <w:r w:rsidR="008024A0" w:rsidRPr="00E24CA4">
              <w:rPr>
                <w:b/>
                <w:sz w:val="20"/>
              </w:rPr>
              <w:t>.</w:t>
            </w:r>
          </w:p>
        </w:tc>
      </w:tr>
      <w:tr w:rsidR="00E346A1" w:rsidRPr="00D01C0F" w:rsidTr="00D8115C">
        <w:trPr>
          <w:cantSplit/>
        </w:trPr>
        <w:tc>
          <w:tcPr>
            <w:tcW w:w="1020" w:type="dxa"/>
            <w:vMerge/>
          </w:tcPr>
          <w:p w:rsidR="00E346A1" w:rsidRPr="00AA6B05" w:rsidRDefault="00E346A1" w:rsidP="002008D9"/>
        </w:tc>
        <w:tc>
          <w:tcPr>
            <w:tcW w:w="420" w:type="dxa"/>
          </w:tcPr>
          <w:p w:rsidR="00E346A1" w:rsidRPr="00AA6B05" w:rsidRDefault="00E346A1" w:rsidP="002008D9">
            <w:pPr>
              <w:rPr>
                <w:sz w:val="20"/>
              </w:rPr>
            </w:pPr>
            <w:r w:rsidRPr="00AA6B05">
              <w:rPr>
                <w:sz w:val="20"/>
              </w:rPr>
              <w:t>6</w:t>
            </w:r>
          </w:p>
        </w:tc>
        <w:tc>
          <w:tcPr>
            <w:tcW w:w="4200" w:type="dxa"/>
            <w:gridSpan w:val="2"/>
          </w:tcPr>
          <w:p w:rsidR="003E0714" w:rsidRPr="00AF3AB5" w:rsidRDefault="003E0714" w:rsidP="003E0714">
            <w:pPr>
              <w:rPr>
                <w:b/>
                <w:sz w:val="20"/>
              </w:rPr>
            </w:pPr>
            <w:r w:rsidRPr="00AF3AB5">
              <w:rPr>
                <w:b/>
                <w:sz w:val="20"/>
              </w:rPr>
              <w:t xml:space="preserve">Support for  Title I Priority Schools </w:t>
            </w:r>
          </w:p>
          <w:p w:rsidR="003E0714" w:rsidRDefault="003E0714" w:rsidP="003E0714">
            <w:pPr>
              <w:rPr>
                <w:sz w:val="20"/>
              </w:rPr>
            </w:pPr>
            <w:r w:rsidRPr="00AF3AB5">
              <w:rPr>
                <w:sz w:val="20"/>
              </w:rPr>
              <w:t>(</w:t>
            </w:r>
            <w:r w:rsidRPr="00AF3AB5">
              <w:rPr>
                <w:sz w:val="20"/>
                <w:u w:val="single"/>
              </w:rPr>
              <w:t>Baltimore City Public Schools</w:t>
            </w:r>
            <w:r w:rsidR="00E24CA4">
              <w:rPr>
                <w:sz w:val="20"/>
                <w:u w:val="single"/>
              </w:rPr>
              <w:t xml:space="preserve">, </w:t>
            </w:r>
            <w:r w:rsidR="00E24CA4" w:rsidRPr="00E24CA4">
              <w:rPr>
                <w:color w:val="FF0000"/>
                <w:sz w:val="20"/>
                <w:u w:val="single"/>
              </w:rPr>
              <w:t>Baltimore County Public Schools</w:t>
            </w:r>
            <w:r w:rsidR="00E24CA4">
              <w:rPr>
                <w:sz w:val="20"/>
                <w:u w:val="single"/>
              </w:rPr>
              <w:t xml:space="preserve"> and </w:t>
            </w:r>
            <w:r w:rsidRPr="00AF3AB5">
              <w:rPr>
                <w:sz w:val="20"/>
                <w:u w:val="single"/>
              </w:rPr>
              <w:t>Prince George’s County Public Schools only</w:t>
            </w:r>
            <w:r w:rsidRPr="00AF3AB5">
              <w:rPr>
                <w:sz w:val="20"/>
              </w:rPr>
              <w:t>)</w:t>
            </w:r>
          </w:p>
          <w:p w:rsidR="003E0714" w:rsidRPr="00AF3AB5" w:rsidRDefault="003E0714" w:rsidP="003E0714">
            <w:pPr>
              <w:rPr>
                <w:sz w:val="20"/>
              </w:rPr>
            </w:pPr>
          </w:p>
          <w:p w:rsidR="003E0714" w:rsidRPr="00AF3AB5" w:rsidRDefault="003E0714" w:rsidP="003E0714">
            <w:pPr>
              <w:rPr>
                <w:sz w:val="20"/>
              </w:rPr>
            </w:pPr>
            <w:r w:rsidRPr="00AF3AB5">
              <w:rPr>
                <w:sz w:val="20"/>
              </w:rPr>
              <w:t xml:space="preserve">MSDE expects the LEA to use funds from this reservation, up to 20% of its total allocation to provide between $50,000 and $2 million per school per year to implement a SIG intervention model or the seven ESEA Flexibility Turnaround Principles to sufficiently address the needs of its </w:t>
            </w:r>
            <w:r>
              <w:rPr>
                <w:sz w:val="20"/>
              </w:rPr>
              <w:t>Priority School</w:t>
            </w:r>
            <w:r w:rsidRPr="00AF3AB5">
              <w:rPr>
                <w:sz w:val="20"/>
              </w:rPr>
              <w:t xml:space="preserve">s and students.  </w:t>
            </w:r>
          </w:p>
          <w:p w:rsidR="003E0714" w:rsidRPr="00AF3AB5" w:rsidRDefault="003E0714" w:rsidP="003E0714">
            <w:pPr>
              <w:rPr>
                <w:sz w:val="20"/>
              </w:rPr>
            </w:pPr>
            <w:r w:rsidRPr="00AF3AB5">
              <w:rPr>
                <w:sz w:val="20"/>
              </w:rPr>
              <w:t>[ESEA Flexibility Plan: Principle 2.D.iii]</w:t>
            </w:r>
          </w:p>
          <w:p w:rsidR="003E0714" w:rsidRPr="00AF3AB5" w:rsidRDefault="003E0714" w:rsidP="003E0714">
            <w:pPr>
              <w:rPr>
                <w:sz w:val="20"/>
              </w:rPr>
            </w:pPr>
          </w:p>
          <w:p w:rsidR="003E0714" w:rsidRPr="00AF3AB5" w:rsidRDefault="003E0714" w:rsidP="003E0714">
            <w:pPr>
              <w:rPr>
                <w:b/>
                <w:sz w:val="20"/>
              </w:rPr>
            </w:pPr>
            <w:r w:rsidRPr="00AF3AB5">
              <w:rPr>
                <w:b/>
                <w:sz w:val="20"/>
              </w:rPr>
              <w:t>Include the intervention plans with budget narratives for each Priority School as an appendix.</w:t>
            </w:r>
          </w:p>
          <w:p w:rsidR="003E0714" w:rsidRPr="00AF3AB5" w:rsidRDefault="003E0714" w:rsidP="003E0714">
            <w:pPr>
              <w:rPr>
                <w:sz w:val="20"/>
              </w:rPr>
            </w:pPr>
          </w:p>
          <w:p w:rsidR="003E0714" w:rsidRPr="00AF3AB5" w:rsidRDefault="003E0714" w:rsidP="003E0714">
            <w:pPr>
              <w:rPr>
                <w:sz w:val="20"/>
              </w:rPr>
            </w:pPr>
            <w:r w:rsidRPr="00AF3AB5">
              <w:rPr>
                <w:sz w:val="20"/>
              </w:rPr>
              <w:t xml:space="preserve">If an LEA does not use the full 20% reservation for its </w:t>
            </w:r>
            <w:r>
              <w:rPr>
                <w:sz w:val="20"/>
              </w:rPr>
              <w:t>Priority School</w:t>
            </w:r>
            <w:r w:rsidRPr="00AF3AB5">
              <w:rPr>
                <w:sz w:val="20"/>
              </w:rPr>
              <w:t xml:space="preserve">s, the LEA may use the remaining amount to support its Title I </w:t>
            </w:r>
            <w:r>
              <w:rPr>
                <w:sz w:val="20"/>
              </w:rPr>
              <w:t>Focus School</w:t>
            </w:r>
            <w:r w:rsidRPr="00AF3AB5">
              <w:rPr>
                <w:sz w:val="20"/>
              </w:rPr>
              <w:t>.  Complete line item #7 of Table 7-8.</w:t>
            </w:r>
          </w:p>
          <w:p w:rsidR="003E0714" w:rsidRPr="00AF3AB5" w:rsidRDefault="003E0714" w:rsidP="003E0714">
            <w:pPr>
              <w:rPr>
                <w:sz w:val="20"/>
              </w:rPr>
            </w:pPr>
            <w:r w:rsidRPr="00AF3AB5">
              <w:rPr>
                <w:sz w:val="20"/>
              </w:rPr>
              <w:t xml:space="preserve">   [ESEA Flexibility Plan: Principle 2.E.iii]</w:t>
            </w:r>
          </w:p>
          <w:p w:rsidR="00E346A1" w:rsidRPr="005514EB" w:rsidRDefault="00E346A1" w:rsidP="002008D9">
            <w:pPr>
              <w:rPr>
                <w:color w:val="FF0000"/>
                <w:sz w:val="20"/>
              </w:rPr>
            </w:pPr>
          </w:p>
        </w:tc>
        <w:tc>
          <w:tcPr>
            <w:tcW w:w="1200" w:type="dxa"/>
            <w:gridSpan w:val="2"/>
          </w:tcPr>
          <w:p w:rsidR="00E346A1" w:rsidRPr="00AA6B05" w:rsidRDefault="00E346A1" w:rsidP="002008D9">
            <w:pPr>
              <w:jc w:val="right"/>
              <w:rPr>
                <w:b/>
                <w:bCs/>
                <w:sz w:val="20"/>
              </w:rPr>
            </w:pPr>
          </w:p>
        </w:tc>
        <w:tc>
          <w:tcPr>
            <w:tcW w:w="3684" w:type="dxa"/>
          </w:tcPr>
          <w:p w:rsidR="009A67EB" w:rsidRPr="00E24CA4" w:rsidRDefault="009A67EB" w:rsidP="009A67EB">
            <w:pPr>
              <w:rPr>
                <w:sz w:val="20"/>
                <w:szCs w:val="20"/>
              </w:rPr>
            </w:pPr>
            <w:r w:rsidRPr="00E24CA4">
              <w:rPr>
                <w:b/>
                <w:sz w:val="20"/>
                <w:szCs w:val="20"/>
              </w:rPr>
              <w:t>NOTE:</w:t>
            </w:r>
            <w:r w:rsidRPr="00E24CA4">
              <w:rPr>
                <w:sz w:val="20"/>
                <w:szCs w:val="20"/>
              </w:rPr>
              <w:t xml:space="preserve"> Maryland has proposed in its ESEA Flex renewal that Priority Schools that do not receive Title I 1003(g) SIG funds may apply for Title I 1003(a) funds in school year </w:t>
            </w:r>
            <w:r w:rsidR="00E24CA4" w:rsidRPr="00E24CA4">
              <w:rPr>
                <w:color w:val="FF0000"/>
                <w:sz w:val="20"/>
                <w:szCs w:val="20"/>
              </w:rPr>
              <w:t>2016-2017</w:t>
            </w:r>
            <w:r w:rsidRPr="00E24CA4">
              <w:rPr>
                <w:sz w:val="20"/>
                <w:szCs w:val="20"/>
              </w:rPr>
              <w:t xml:space="preserve"> </w:t>
            </w:r>
            <w:r w:rsidRPr="00E24CA4">
              <w:rPr>
                <w:b/>
                <w:sz w:val="20"/>
                <w:szCs w:val="20"/>
              </w:rPr>
              <w:t>only</w:t>
            </w:r>
            <w:r w:rsidRPr="00E24CA4">
              <w:rPr>
                <w:sz w:val="20"/>
                <w:szCs w:val="20"/>
              </w:rPr>
              <w:t xml:space="preserve">.  If these Title I 1003(a) funds are not sufficient, MSDE expects the LEA to set aside up to 20 percent of its Title I Part A allocation to provide between $50,000 and $2 million  per school per year for the next three years in order to implement the chosen intervention.  </w:t>
            </w:r>
          </w:p>
          <w:p w:rsidR="009A67EB" w:rsidRPr="00E24CA4" w:rsidRDefault="009A67EB" w:rsidP="009A67EB">
            <w:pPr>
              <w:rPr>
                <w:sz w:val="20"/>
                <w:szCs w:val="20"/>
              </w:rPr>
            </w:pPr>
          </w:p>
          <w:p w:rsidR="009A67EB" w:rsidRPr="00E24CA4" w:rsidRDefault="009A67EB" w:rsidP="009A67EB">
            <w:pPr>
              <w:rPr>
                <w:sz w:val="20"/>
                <w:szCs w:val="20"/>
              </w:rPr>
            </w:pPr>
            <w:r w:rsidRPr="00E24CA4">
              <w:rPr>
                <w:sz w:val="20"/>
                <w:szCs w:val="20"/>
              </w:rPr>
              <w:t>MSDE will notify LEAs if such funds become available.</w:t>
            </w:r>
          </w:p>
          <w:p w:rsidR="009A67EB" w:rsidRDefault="009A67EB" w:rsidP="002008D9">
            <w:pPr>
              <w:rPr>
                <w:sz w:val="20"/>
              </w:rPr>
            </w:pPr>
          </w:p>
          <w:p w:rsidR="00E346A1" w:rsidRPr="008024A0" w:rsidRDefault="00E346A1" w:rsidP="002008D9">
            <w:pPr>
              <w:rPr>
                <w:sz w:val="20"/>
              </w:rPr>
            </w:pPr>
            <w:r w:rsidRPr="008024A0">
              <w:rPr>
                <w:sz w:val="20"/>
              </w:rPr>
              <w:t>20% of LEA allocation = ______</w:t>
            </w:r>
          </w:p>
          <w:p w:rsidR="00E346A1" w:rsidRPr="008024A0" w:rsidRDefault="00E346A1" w:rsidP="002008D9">
            <w:pPr>
              <w:rPr>
                <w:sz w:val="20"/>
              </w:rPr>
            </w:pPr>
          </w:p>
          <w:p w:rsidR="00A77BA2" w:rsidRPr="008024A0" w:rsidRDefault="00A77BA2" w:rsidP="002008D9">
            <w:pPr>
              <w:rPr>
                <w:sz w:val="20"/>
              </w:rPr>
            </w:pPr>
          </w:p>
          <w:p w:rsidR="00A77BA2" w:rsidRPr="008024A0" w:rsidRDefault="00A77BA2" w:rsidP="002008D9">
            <w:pPr>
              <w:rPr>
                <w:sz w:val="20"/>
              </w:rPr>
            </w:pPr>
          </w:p>
          <w:p w:rsidR="00E346A1" w:rsidRDefault="00E346A1" w:rsidP="00A77BA2">
            <w:pPr>
              <w:rPr>
                <w:color w:val="FF0000"/>
                <w:sz w:val="20"/>
              </w:rPr>
            </w:pPr>
            <w:r w:rsidRPr="008024A0">
              <w:rPr>
                <w:sz w:val="20"/>
              </w:rPr>
              <w:t xml:space="preserve">List </w:t>
            </w:r>
            <w:r w:rsidR="0067710C">
              <w:rPr>
                <w:sz w:val="20"/>
              </w:rPr>
              <w:t>each Priority S</w:t>
            </w:r>
            <w:r w:rsidR="00A77BA2" w:rsidRPr="008024A0">
              <w:rPr>
                <w:sz w:val="20"/>
              </w:rPr>
              <w:t xml:space="preserve">chool served with these funds, the amount of funds each school will </w:t>
            </w:r>
            <w:r w:rsidR="003E0714" w:rsidRPr="008024A0">
              <w:rPr>
                <w:sz w:val="20"/>
              </w:rPr>
              <w:t>receive</w:t>
            </w:r>
            <w:r w:rsidR="00A77BA2" w:rsidRPr="008024A0">
              <w:rPr>
                <w:sz w:val="20"/>
              </w:rPr>
              <w:t xml:space="preserve"> and the intervention model that each school will implement.</w:t>
            </w:r>
            <w:r w:rsidR="00A77BA2">
              <w:rPr>
                <w:color w:val="FF0000"/>
                <w:sz w:val="20"/>
              </w:rPr>
              <w:t xml:space="preserve"> </w:t>
            </w:r>
          </w:p>
          <w:p w:rsidR="009A67EB" w:rsidRDefault="009A67EB" w:rsidP="00A77BA2">
            <w:pPr>
              <w:rPr>
                <w:color w:val="FF0000"/>
                <w:sz w:val="20"/>
              </w:rPr>
            </w:pPr>
          </w:p>
          <w:p w:rsidR="009A67EB" w:rsidRPr="00D01C0F" w:rsidRDefault="009A67EB" w:rsidP="009A67EB">
            <w:pPr>
              <w:rPr>
                <w:color w:val="FF0000"/>
                <w:sz w:val="20"/>
              </w:rPr>
            </w:pPr>
          </w:p>
        </w:tc>
      </w:tr>
      <w:tr w:rsidR="00E346A1" w:rsidRPr="00AA6B05" w:rsidTr="00D8115C">
        <w:trPr>
          <w:cantSplit/>
        </w:trPr>
        <w:tc>
          <w:tcPr>
            <w:tcW w:w="1020" w:type="dxa"/>
            <w:vMerge/>
          </w:tcPr>
          <w:p w:rsidR="00E346A1" w:rsidRPr="00AA6B05" w:rsidRDefault="00E346A1" w:rsidP="002008D9"/>
        </w:tc>
        <w:tc>
          <w:tcPr>
            <w:tcW w:w="420" w:type="dxa"/>
          </w:tcPr>
          <w:p w:rsidR="00E346A1" w:rsidRPr="00AA6B05" w:rsidRDefault="00E346A1" w:rsidP="002008D9">
            <w:pPr>
              <w:rPr>
                <w:sz w:val="20"/>
              </w:rPr>
            </w:pPr>
            <w:r>
              <w:rPr>
                <w:sz w:val="20"/>
              </w:rPr>
              <w:t>7</w:t>
            </w:r>
          </w:p>
        </w:tc>
        <w:tc>
          <w:tcPr>
            <w:tcW w:w="4200" w:type="dxa"/>
            <w:gridSpan w:val="2"/>
          </w:tcPr>
          <w:p w:rsidR="00E47E11" w:rsidRPr="001A4E91" w:rsidRDefault="00E47E11" w:rsidP="00E47E11">
            <w:pPr>
              <w:rPr>
                <w:b/>
                <w:sz w:val="20"/>
              </w:rPr>
            </w:pPr>
            <w:r w:rsidRPr="001A4E91">
              <w:rPr>
                <w:b/>
                <w:sz w:val="20"/>
              </w:rPr>
              <w:t>Support for Focus Schools in LEAs  Serving Priority Schools</w:t>
            </w:r>
          </w:p>
          <w:p w:rsidR="00E47E11" w:rsidRPr="001A4E91" w:rsidRDefault="00E47E11" w:rsidP="00E47E11">
            <w:pPr>
              <w:rPr>
                <w:sz w:val="20"/>
                <w:u w:val="single"/>
              </w:rPr>
            </w:pPr>
            <w:r w:rsidRPr="001A4E91">
              <w:rPr>
                <w:sz w:val="20"/>
                <w:u w:val="single"/>
              </w:rPr>
              <w:t>(Baltimore City Public Schools</w:t>
            </w:r>
            <w:r w:rsidR="00E24CA4">
              <w:rPr>
                <w:sz w:val="20"/>
                <w:u w:val="single"/>
              </w:rPr>
              <w:t xml:space="preserve">, </w:t>
            </w:r>
            <w:r w:rsidR="00E24CA4" w:rsidRPr="00E24CA4">
              <w:rPr>
                <w:color w:val="FF0000"/>
                <w:sz w:val="20"/>
                <w:u w:val="single"/>
              </w:rPr>
              <w:t>Baltimore County Public Schools</w:t>
            </w:r>
            <w:r w:rsidR="00E24CA4">
              <w:rPr>
                <w:sz w:val="20"/>
                <w:u w:val="single"/>
              </w:rPr>
              <w:t xml:space="preserve"> and </w:t>
            </w:r>
            <w:r w:rsidRPr="001A4E91">
              <w:rPr>
                <w:sz w:val="20"/>
                <w:u w:val="single"/>
              </w:rPr>
              <w:t xml:space="preserve">Prince George’s County Public Schools only) </w:t>
            </w:r>
          </w:p>
          <w:p w:rsidR="00E47E11" w:rsidRPr="001A4E91" w:rsidRDefault="00E47E11" w:rsidP="00E47E11">
            <w:pPr>
              <w:rPr>
                <w:b/>
                <w:sz w:val="20"/>
              </w:rPr>
            </w:pPr>
          </w:p>
          <w:p w:rsidR="00E47E11" w:rsidRPr="001A4E91" w:rsidRDefault="00E47E11" w:rsidP="00E47E11">
            <w:pPr>
              <w:rPr>
                <w:sz w:val="20"/>
              </w:rPr>
            </w:pPr>
            <w:r w:rsidRPr="001A4E91">
              <w:rPr>
                <w:sz w:val="20"/>
              </w:rPr>
              <w:t xml:space="preserve">Note: This line item will only be completed by LEAs that meet the requirement of line item #6. </w:t>
            </w:r>
          </w:p>
          <w:p w:rsidR="00E47E11" w:rsidRPr="001A4E91" w:rsidRDefault="00E47E11" w:rsidP="00E47E11">
            <w:pPr>
              <w:rPr>
                <w:sz w:val="20"/>
              </w:rPr>
            </w:pPr>
          </w:p>
          <w:p w:rsidR="00E47E11" w:rsidRPr="001A4E91" w:rsidRDefault="00E47E11" w:rsidP="00E47E11">
            <w:pPr>
              <w:rPr>
                <w:sz w:val="20"/>
              </w:rPr>
            </w:pPr>
            <w:r w:rsidRPr="001A4E91">
              <w:rPr>
                <w:sz w:val="20"/>
              </w:rPr>
              <w:t>List</w:t>
            </w:r>
            <w:r w:rsidR="008024A0" w:rsidRPr="001A4E91">
              <w:rPr>
                <w:sz w:val="20"/>
              </w:rPr>
              <w:t xml:space="preserve"> any Focus S</w:t>
            </w:r>
            <w:r w:rsidRPr="001A4E91">
              <w:rPr>
                <w:sz w:val="20"/>
              </w:rPr>
              <w:t xml:space="preserve">chool served with these funds, the amount of funds each school will receive. </w:t>
            </w:r>
          </w:p>
          <w:p w:rsidR="00E47E11" w:rsidRPr="001A4E91" w:rsidRDefault="00E47E11" w:rsidP="00E47E11">
            <w:pPr>
              <w:rPr>
                <w:b/>
                <w:sz w:val="20"/>
              </w:rPr>
            </w:pPr>
          </w:p>
          <w:p w:rsidR="00E346A1" w:rsidRDefault="00E47E11" w:rsidP="00E47E11">
            <w:pPr>
              <w:rPr>
                <w:b/>
                <w:sz w:val="20"/>
              </w:rPr>
            </w:pPr>
            <w:r w:rsidRPr="001A4E91">
              <w:rPr>
                <w:b/>
                <w:sz w:val="20"/>
              </w:rPr>
              <w:t>Include a separate budget narrativ</w:t>
            </w:r>
            <w:r w:rsidR="008024A0" w:rsidRPr="001A4E91">
              <w:rPr>
                <w:b/>
                <w:sz w:val="20"/>
              </w:rPr>
              <w:t>e for each Focus S</w:t>
            </w:r>
            <w:r w:rsidRPr="001A4E91">
              <w:rPr>
                <w:b/>
                <w:sz w:val="20"/>
              </w:rPr>
              <w:t>chool as an appendix.</w:t>
            </w:r>
          </w:p>
          <w:p w:rsidR="003E0714" w:rsidRDefault="003E0714" w:rsidP="00E47E11">
            <w:pPr>
              <w:rPr>
                <w:b/>
                <w:sz w:val="20"/>
              </w:rPr>
            </w:pPr>
          </w:p>
          <w:p w:rsidR="003E0714" w:rsidRPr="00C60F50" w:rsidRDefault="003E0714" w:rsidP="003E0714">
            <w:pPr>
              <w:rPr>
                <w:sz w:val="20"/>
              </w:rPr>
            </w:pPr>
          </w:p>
        </w:tc>
        <w:tc>
          <w:tcPr>
            <w:tcW w:w="1200" w:type="dxa"/>
            <w:gridSpan w:val="2"/>
          </w:tcPr>
          <w:p w:rsidR="00E346A1" w:rsidRPr="00AA6B05" w:rsidRDefault="00E346A1" w:rsidP="002008D9">
            <w:pPr>
              <w:jc w:val="right"/>
              <w:rPr>
                <w:b/>
                <w:bCs/>
                <w:sz w:val="20"/>
              </w:rPr>
            </w:pPr>
          </w:p>
        </w:tc>
        <w:tc>
          <w:tcPr>
            <w:tcW w:w="3684" w:type="dxa"/>
          </w:tcPr>
          <w:p w:rsidR="001A4E91" w:rsidRPr="00E24CA4" w:rsidRDefault="001A4E91" w:rsidP="00924A49">
            <w:pPr>
              <w:rPr>
                <w:sz w:val="20"/>
              </w:rPr>
            </w:pPr>
            <w:r w:rsidRPr="00E24CA4">
              <w:rPr>
                <w:sz w:val="20"/>
              </w:rPr>
              <w:t xml:space="preserve">LEAs should list each Focus school, and the amount of funding that it will receive in this section. LEAs should include a separate detailed narrative for each Focus School as an appendix.  </w:t>
            </w:r>
          </w:p>
          <w:p w:rsidR="001A4E91" w:rsidRPr="00E24CA4" w:rsidRDefault="001A4E91" w:rsidP="001A4E91">
            <w:pPr>
              <w:rPr>
                <w:b/>
                <w:i/>
                <w:sz w:val="20"/>
                <w:szCs w:val="20"/>
              </w:rPr>
            </w:pPr>
          </w:p>
          <w:p w:rsidR="001A4E91" w:rsidRPr="00E24CA4" w:rsidRDefault="001A4E91" w:rsidP="001A4E91">
            <w:pPr>
              <w:rPr>
                <w:b/>
                <w:i/>
                <w:sz w:val="20"/>
                <w:szCs w:val="20"/>
              </w:rPr>
            </w:pPr>
            <w:r w:rsidRPr="00E24CA4">
              <w:rPr>
                <w:b/>
                <w:i/>
                <w:sz w:val="20"/>
                <w:szCs w:val="20"/>
              </w:rPr>
              <w:t xml:space="preserve">For those Focus Schools identified because of the achievement gap with either the students with disabilities or English Learners subgroups, strategies should disproportionately benefit those students.  </w:t>
            </w:r>
          </w:p>
          <w:p w:rsidR="001A4E91" w:rsidRPr="00E24CA4" w:rsidRDefault="001A4E91" w:rsidP="001A4E91">
            <w:pPr>
              <w:rPr>
                <w:sz w:val="20"/>
                <w:szCs w:val="20"/>
              </w:rPr>
            </w:pPr>
          </w:p>
          <w:p w:rsidR="00E346A1" w:rsidRPr="00D01C0F" w:rsidRDefault="001A4E91" w:rsidP="001A4E91">
            <w:pPr>
              <w:rPr>
                <w:color w:val="FF0000"/>
                <w:sz w:val="20"/>
              </w:rPr>
            </w:pPr>
            <w:r w:rsidRPr="00E24CA4">
              <w:rPr>
                <w:sz w:val="20"/>
                <w:szCs w:val="20"/>
              </w:rPr>
              <w:t xml:space="preserve">For those Focus Schools identified because of the achievement gap with a racial or ethnic subgroup, </w:t>
            </w:r>
            <w:r w:rsidRPr="00E24CA4">
              <w:rPr>
                <w:b/>
                <w:i/>
                <w:sz w:val="20"/>
                <w:szCs w:val="20"/>
              </w:rPr>
              <w:t>an LEA should consider the needs of the lowest-performing students in targeting interventions and supports</w:t>
            </w:r>
            <w:r w:rsidRPr="00E24CA4">
              <w:rPr>
                <w:sz w:val="20"/>
                <w:szCs w:val="20"/>
              </w:rPr>
              <w:t xml:space="preserve"> </w:t>
            </w:r>
            <w:r w:rsidRPr="00E24CA4">
              <w:rPr>
                <w:b/>
                <w:i/>
                <w:sz w:val="20"/>
                <w:szCs w:val="20"/>
              </w:rPr>
              <w:t xml:space="preserve"> — based on an assessment of the specific academic needs of the school and its students — regardless of the particular subgroup or subgroups to which the students belong</w:t>
            </w:r>
            <w:r w:rsidRPr="00E24CA4">
              <w:rPr>
                <w:b/>
                <w:sz w:val="20"/>
                <w:szCs w:val="20"/>
              </w:rPr>
              <w:t xml:space="preserve">. </w:t>
            </w:r>
            <w:r w:rsidRPr="00E24CA4">
              <w:rPr>
                <w:sz w:val="20"/>
                <w:szCs w:val="20"/>
              </w:rPr>
              <w:t xml:space="preserve"> </w:t>
            </w:r>
          </w:p>
        </w:tc>
      </w:tr>
      <w:tr w:rsidR="00E346A1" w:rsidRPr="00AA6B05" w:rsidTr="00D8115C">
        <w:trPr>
          <w:cantSplit/>
        </w:trPr>
        <w:tc>
          <w:tcPr>
            <w:tcW w:w="1020" w:type="dxa"/>
            <w:vMerge/>
          </w:tcPr>
          <w:p w:rsidR="00E346A1" w:rsidRPr="00AA6B05" w:rsidRDefault="00E346A1" w:rsidP="002008D9"/>
        </w:tc>
        <w:tc>
          <w:tcPr>
            <w:tcW w:w="420" w:type="dxa"/>
          </w:tcPr>
          <w:p w:rsidR="00E346A1" w:rsidRPr="00AA6B05" w:rsidRDefault="00E346A1" w:rsidP="002008D9">
            <w:pPr>
              <w:rPr>
                <w:sz w:val="20"/>
              </w:rPr>
            </w:pPr>
            <w:r>
              <w:rPr>
                <w:sz w:val="20"/>
              </w:rPr>
              <w:t>8</w:t>
            </w:r>
          </w:p>
        </w:tc>
        <w:tc>
          <w:tcPr>
            <w:tcW w:w="4200" w:type="dxa"/>
            <w:gridSpan w:val="2"/>
          </w:tcPr>
          <w:p w:rsidR="003E0714" w:rsidRPr="00AF3AB5" w:rsidRDefault="003E0714" w:rsidP="003E0714">
            <w:pPr>
              <w:rPr>
                <w:b/>
                <w:sz w:val="20"/>
                <w:szCs w:val="20"/>
              </w:rPr>
            </w:pPr>
            <w:r w:rsidRPr="00AF3AB5">
              <w:rPr>
                <w:b/>
                <w:sz w:val="20"/>
                <w:szCs w:val="20"/>
              </w:rPr>
              <w:t xml:space="preserve">Support to Low Performing Title I Schools </w:t>
            </w:r>
          </w:p>
          <w:p w:rsidR="003E0714" w:rsidRDefault="003E0714" w:rsidP="003E0714">
            <w:pPr>
              <w:spacing w:after="200" w:line="276" w:lineRule="auto"/>
              <w:contextualSpacing/>
              <w:rPr>
                <w:sz w:val="20"/>
                <w:u w:val="single"/>
              </w:rPr>
            </w:pPr>
          </w:p>
          <w:p w:rsidR="0075799D" w:rsidRDefault="0075799D" w:rsidP="003E0714">
            <w:pPr>
              <w:spacing w:after="200" w:line="276" w:lineRule="auto"/>
              <w:contextualSpacing/>
              <w:rPr>
                <w:b/>
                <w:color w:val="FF0000"/>
                <w:sz w:val="20"/>
                <w:u w:val="single"/>
              </w:rPr>
            </w:pPr>
          </w:p>
          <w:p w:rsidR="003E0714" w:rsidRPr="00E24CA4" w:rsidRDefault="003E0714" w:rsidP="003E0714">
            <w:pPr>
              <w:spacing w:after="200" w:line="276" w:lineRule="auto"/>
              <w:contextualSpacing/>
              <w:rPr>
                <w:sz w:val="20"/>
              </w:rPr>
            </w:pPr>
            <w:r w:rsidRPr="00E24CA4">
              <w:rPr>
                <w:b/>
                <w:sz w:val="20"/>
                <w:u w:val="single"/>
              </w:rPr>
              <w:t>Any</w:t>
            </w:r>
            <w:r w:rsidRPr="00E24CA4">
              <w:rPr>
                <w:sz w:val="20"/>
                <w:u w:val="single"/>
              </w:rPr>
              <w:t xml:space="preserve"> LEA with Focus Schools (</w:t>
            </w:r>
            <w:r w:rsidRPr="00E24CA4">
              <w:rPr>
                <w:b/>
                <w:sz w:val="20"/>
                <w:u w:val="single"/>
              </w:rPr>
              <w:t>except</w:t>
            </w:r>
            <w:r w:rsidRPr="00E24CA4">
              <w:rPr>
                <w:sz w:val="20"/>
                <w:u w:val="single"/>
              </w:rPr>
              <w:t xml:space="preserve"> Baltimore City Public Schools</w:t>
            </w:r>
            <w:r w:rsidR="00E24CA4">
              <w:rPr>
                <w:sz w:val="20"/>
                <w:u w:val="single"/>
              </w:rPr>
              <w:t xml:space="preserve">, </w:t>
            </w:r>
            <w:r w:rsidR="00E24CA4" w:rsidRPr="00E24CA4">
              <w:rPr>
                <w:color w:val="FF0000"/>
                <w:sz w:val="20"/>
                <w:u w:val="single"/>
              </w:rPr>
              <w:t>Baltimore County Public Schools</w:t>
            </w:r>
            <w:r w:rsidRPr="00E24CA4">
              <w:rPr>
                <w:sz w:val="20"/>
                <w:u w:val="single"/>
              </w:rPr>
              <w:t xml:space="preserve"> and Prince George’s County Public Schools).</w:t>
            </w:r>
            <w:r w:rsidRPr="00E24CA4">
              <w:rPr>
                <w:sz w:val="20"/>
              </w:rPr>
              <w:t xml:space="preserve"> </w:t>
            </w:r>
          </w:p>
          <w:p w:rsidR="00230FEE" w:rsidRDefault="00230FEE" w:rsidP="003E0714">
            <w:pPr>
              <w:spacing w:after="200" w:line="276" w:lineRule="auto"/>
              <w:contextualSpacing/>
              <w:rPr>
                <w:color w:val="FF0000"/>
                <w:sz w:val="20"/>
              </w:rPr>
            </w:pPr>
          </w:p>
          <w:p w:rsidR="00230FEE" w:rsidRDefault="00230FEE" w:rsidP="003E0714">
            <w:pPr>
              <w:spacing w:after="200" w:line="276" w:lineRule="auto"/>
              <w:contextualSpacing/>
              <w:rPr>
                <w:color w:val="FF0000"/>
                <w:sz w:val="20"/>
              </w:rPr>
            </w:pPr>
          </w:p>
          <w:p w:rsidR="00230FEE" w:rsidRDefault="00230FEE" w:rsidP="003E0714">
            <w:pPr>
              <w:spacing w:after="200" w:line="276" w:lineRule="auto"/>
              <w:contextualSpacing/>
              <w:rPr>
                <w:color w:val="FF0000"/>
                <w:sz w:val="20"/>
              </w:rPr>
            </w:pPr>
          </w:p>
          <w:p w:rsidR="00230FEE" w:rsidRDefault="00230FEE" w:rsidP="003E0714">
            <w:pPr>
              <w:spacing w:after="200" w:line="276" w:lineRule="auto"/>
              <w:contextualSpacing/>
              <w:rPr>
                <w:color w:val="FF0000"/>
                <w:sz w:val="20"/>
              </w:rPr>
            </w:pPr>
          </w:p>
          <w:p w:rsidR="00230FEE" w:rsidRDefault="00230FEE" w:rsidP="003E0714">
            <w:pPr>
              <w:spacing w:after="200" w:line="276" w:lineRule="auto"/>
              <w:contextualSpacing/>
              <w:rPr>
                <w:color w:val="FF0000"/>
                <w:sz w:val="20"/>
              </w:rPr>
            </w:pPr>
          </w:p>
          <w:p w:rsidR="00230FEE" w:rsidRDefault="00230FEE" w:rsidP="003E0714">
            <w:pPr>
              <w:spacing w:after="200" w:line="276" w:lineRule="auto"/>
              <w:contextualSpacing/>
              <w:rPr>
                <w:color w:val="FF0000"/>
                <w:sz w:val="20"/>
              </w:rPr>
            </w:pPr>
          </w:p>
          <w:p w:rsidR="00230FEE" w:rsidRDefault="00230FEE" w:rsidP="003E0714">
            <w:pPr>
              <w:spacing w:after="200" w:line="276" w:lineRule="auto"/>
              <w:contextualSpacing/>
              <w:rPr>
                <w:color w:val="FF0000"/>
                <w:sz w:val="20"/>
              </w:rPr>
            </w:pPr>
          </w:p>
          <w:p w:rsidR="00230FEE" w:rsidRDefault="00230FEE" w:rsidP="003E0714">
            <w:pPr>
              <w:spacing w:after="200" w:line="276" w:lineRule="auto"/>
              <w:contextualSpacing/>
              <w:rPr>
                <w:color w:val="FF0000"/>
                <w:sz w:val="20"/>
              </w:rPr>
            </w:pPr>
          </w:p>
          <w:p w:rsidR="00230FEE" w:rsidRDefault="00230FEE" w:rsidP="003E0714">
            <w:pPr>
              <w:spacing w:after="200" w:line="276" w:lineRule="auto"/>
              <w:contextualSpacing/>
              <w:rPr>
                <w:color w:val="FF0000"/>
                <w:sz w:val="20"/>
              </w:rPr>
            </w:pPr>
          </w:p>
          <w:p w:rsidR="00230FEE" w:rsidRDefault="00230FEE" w:rsidP="003E0714">
            <w:pPr>
              <w:spacing w:after="200" w:line="276" w:lineRule="auto"/>
              <w:contextualSpacing/>
              <w:rPr>
                <w:color w:val="FF0000"/>
                <w:sz w:val="20"/>
              </w:rPr>
            </w:pPr>
          </w:p>
          <w:p w:rsidR="003400B3" w:rsidRDefault="003400B3" w:rsidP="003E0714">
            <w:pPr>
              <w:spacing w:after="200" w:line="276" w:lineRule="auto"/>
              <w:contextualSpacing/>
              <w:rPr>
                <w:color w:val="FF0000"/>
                <w:sz w:val="20"/>
              </w:rPr>
            </w:pPr>
          </w:p>
          <w:p w:rsidR="003E0714" w:rsidRPr="00AF3AB5" w:rsidRDefault="003E0714" w:rsidP="003E0714">
            <w:pPr>
              <w:pStyle w:val="ListParagraph"/>
              <w:numPr>
                <w:ilvl w:val="0"/>
                <w:numId w:val="32"/>
              </w:numPr>
              <w:spacing w:after="200" w:line="276" w:lineRule="auto"/>
              <w:contextualSpacing/>
              <w:rPr>
                <w:sz w:val="20"/>
              </w:rPr>
            </w:pPr>
            <w:r w:rsidRPr="00AF3AB5">
              <w:rPr>
                <w:b/>
                <w:sz w:val="20"/>
              </w:rPr>
              <w:t>Optional:</w:t>
            </w:r>
            <w:r w:rsidRPr="00AF3AB5">
              <w:rPr>
                <w:sz w:val="20"/>
              </w:rPr>
              <w:t xml:space="preserve"> LEAs with Focus </w:t>
            </w:r>
            <w:r w:rsidRPr="00E24CA4">
              <w:rPr>
                <w:strike/>
                <w:color w:val="FF0000"/>
                <w:sz w:val="20"/>
              </w:rPr>
              <w:t>or approaching target</w:t>
            </w:r>
            <w:r w:rsidRPr="00AF3AB5">
              <w:rPr>
                <w:sz w:val="20"/>
              </w:rPr>
              <w:t xml:space="preserve"> </w:t>
            </w:r>
            <w:r w:rsidRPr="00E24CA4">
              <w:rPr>
                <w:strike/>
                <w:color w:val="FF0000"/>
                <w:sz w:val="20"/>
              </w:rPr>
              <w:t>Title I</w:t>
            </w:r>
            <w:r w:rsidRPr="00AF3AB5">
              <w:rPr>
                <w:sz w:val="20"/>
              </w:rPr>
              <w:t xml:space="preserve"> schools </w:t>
            </w:r>
            <w:r>
              <w:rPr>
                <w:sz w:val="20"/>
              </w:rPr>
              <w:t>may</w:t>
            </w:r>
            <w:r w:rsidRPr="00AF3AB5">
              <w:rPr>
                <w:sz w:val="20"/>
              </w:rPr>
              <w:t xml:space="preserve"> set aside district level Title I, Part A funds to support those schools through interventions such as locally coordinated supplemental educational services or after school programs,  technical assistance, and/or professional development.  [Maryland’s Flexibility Plan: Section 2.D.iii]</w:t>
            </w:r>
          </w:p>
          <w:p w:rsidR="003E0714" w:rsidRDefault="003E0714" w:rsidP="003E0714">
            <w:pPr>
              <w:pStyle w:val="ListParagraph"/>
              <w:spacing w:after="200" w:line="276" w:lineRule="auto"/>
              <w:contextualSpacing/>
              <w:rPr>
                <w:sz w:val="20"/>
              </w:rPr>
            </w:pPr>
          </w:p>
          <w:p w:rsidR="00625A0B" w:rsidRDefault="00625A0B" w:rsidP="003E0714">
            <w:pPr>
              <w:pStyle w:val="ListParagraph"/>
              <w:spacing w:after="200" w:line="276" w:lineRule="auto"/>
              <w:contextualSpacing/>
              <w:rPr>
                <w:sz w:val="20"/>
              </w:rPr>
            </w:pPr>
          </w:p>
          <w:p w:rsidR="00625A0B" w:rsidRDefault="00625A0B" w:rsidP="003E0714">
            <w:pPr>
              <w:pStyle w:val="ListParagraph"/>
              <w:spacing w:after="200" w:line="276" w:lineRule="auto"/>
              <w:contextualSpacing/>
              <w:rPr>
                <w:sz w:val="20"/>
              </w:rPr>
            </w:pPr>
          </w:p>
          <w:p w:rsidR="003E0714" w:rsidRPr="00CC0B1C" w:rsidRDefault="003E0714" w:rsidP="00CC0B1C">
            <w:pPr>
              <w:rPr>
                <w:sz w:val="20"/>
              </w:rPr>
            </w:pPr>
          </w:p>
        </w:tc>
        <w:tc>
          <w:tcPr>
            <w:tcW w:w="1200" w:type="dxa"/>
            <w:gridSpan w:val="2"/>
          </w:tcPr>
          <w:p w:rsidR="00E346A1" w:rsidRPr="00AA6B05" w:rsidRDefault="00E346A1" w:rsidP="002008D9">
            <w:pPr>
              <w:jc w:val="right"/>
              <w:rPr>
                <w:b/>
                <w:bCs/>
                <w:sz w:val="20"/>
              </w:rPr>
            </w:pPr>
          </w:p>
        </w:tc>
        <w:tc>
          <w:tcPr>
            <w:tcW w:w="3684" w:type="dxa"/>
          </w:tcPr>
          <w:p w:rsidR="00230FEE" w:rsidRPr="00E24CA4" w:rsidRDefault="00230FEE" w:rsidP="00230FEE">
            <w:pPr>
              <w:rPr>
                <w:sz w:val="20"/>
                <w:szCs w:val="20"/>
              </w:rPr>
            </w:pPr>
            <w:r w:rsidRPr="00E24CA4">
              <w:rPr>
                <w:sz w:val="20"/>
                <w:szCs w:val="20"/>
              </w:rPr>
              <w:t>Local Discret</w:t>
            </w:r>
            <w:r w:rsidR="0067710C" w:rsidRPr="00E24CA4">
              <w:rPr>
                <w:sz w:val="20"/>
                <w:szCs w:val="20"/>
              </w:rPr>
              <w:t>ion: An LEA that does not have Priority S</w:t>
            </w:r>
            <w:r w:rsidRPr="00E24CA4">
              <w:rPr>
                <w:sz w:val="20"/>
                <w:szCs w:val="20"/>
              </w:rPr>
              <w:t xml:space="preserve">chools, but does have Focus </w:t>
            </w:r>
            <w:r w:rsidRPr="00E24CA4">
              <w:rPr>
                <w:strike/>
                <w:sz w:val="20"/>
                <w:szCs w:val="20"/>
              </w:rPr>
              <w:t>and/or approaching target</w:t>
            </w:r>
            <w:r w:rsidRPr="00E24CA4">
              <w:rPr>
                <w:sz w:val="20"/>
                <w:szCs w:val="20"/>
              </w:rPr>
              <w:t xml:space="preserve"> schools may set aside district level Title I, Part A funds to support those schools through interventions such as, locally coordinated supplemental educational services or after school programs, technical assistance, and/or professional development.  [Maryland’s Flexibility Plan: Section 2.D.iii]</w:t>
            </w:r>
          </w:p>
          <w:p w:rsidR="00230FEE" w:rsidRPr="00E24CA4" w:rsidRDefault="00230FEE" w:rsidP="00230FEE">
            <w:pPr>
              <w:rPr>
                <w:sz w:val="20"/>
                <w:szCs w:val="20"/>
              </w:rPr>
            </w:pPr>
          </w:p>
          <w:p w:rsidR="0075799D" w:rsidRPr="00E24CA4" w:rsidRDefault="0075799D" w:rsidP="00924A49">
            <w:pPr>
              <w:rPr>
                <w:b/>
                <w:sz w:val="20"/>
              </w:rPr>
            </w:pPr>
          </w:p>
          <w:p w:rsidR="00924A49" w:rsidRPr="003E0714" w:rsidRDefault="00924A49" w:rsidP="00924A49">
            <w:pPr>
              <w:rPr>
                <w:sz w:val="20"/>
              </w:rPr>
            </w:pPr>
            <w:r w:rsidRPr="003E0714">
              <w:rPr>
                <w:b/>
                <w:sz w:val="20"/>
              </w:rPr>
              <w:t xml:space="preserve">Option </w:t>
            </w:r>
            <w:r w:rsidR="008024A0" w:rsidRPr="003E0714">
              <w:rPr>
                <w:b/>
                <w:sz w:val="20"/>
              </w:rPr>
              <w:t>a</w:t>
            </w:r>
            <w:r w:rsidR="007659B1" w:rsidRPr="003E0714">
              <w:rPr>
                <w:sz w:val="20"/>
              </w:rPr>
              <w:t xml:space="preserve">:  Identify </w:t>
            </w:r>
            <w:r w:rsidR="008024A0" w:rsidRPr="003E0714">
              <w:rPr>
                <w:sz w:val="20"/>
              </w:rPr>
              <w:t>F</w:t>
            </w:r>
            <w:r w:rsidR="0067710C">
              <w:rPr>
                <w:sz w:val="20"/>
              </w:rPr>
              <w:t>ocus S</w:t>
            </w:r>
            <w:r w:rsidRPr="003E0714">
              <w:rPr>
                <w:sz w:val="20"/>
              </w:rPr>
              <w:t>chools that will be served with these funds. List the amount per school and describe the interventions/strategies that will be implemented.</w:t>
            </w:r>
          </w:p>
          <w:p w:rsidR="007659B1" w:rsidRDefault="007659B1" w:rsidP="00924A49">
            <w:pPr>
              <w:rPr>
                <w:color w:val="FF0000"/>
                <w:sz w:val="20"/>
              </w:rPr>
            </w:pPr>
          </w:p>
          <w:p w:rsidR="007659B1" w:rsidRPr="00E24CA4" w:rsidRDefault="007659B1" w:rsidP="007659B1">
            <w:pPr>
              <w:rPr>
                <w:b/>
                <w:sz w:val="20"/>
                <w:szCs w:val="20"/>
              </w:rPr>
            </w:pPr>
            <w:r w:rsidRPr="00E24CA4">
              <w:rPr>
                <w:b/>
                <w:sz w:val="20"/>
                <w:szCs w:val="20"/>
              </w:rPr>
              <w:t xml:space="preserve">For those Focus Schools identified because of the achievement gap with either the students with disabilities or English Learners subgroups, strategies should disproportionately benefit those students.  </w:t>
            </w:r>
          </w:p>
          <w:p w:rsidR="007659B1" w:rsidRPr="00E24CA4" w:rsidRDefault="007659B1" w:rsidP="007659B1">
            <w:pPr>
              <w:rPr>
                <w:sz w:val="20"/>
                <w:szCs w:val="20"/>
              </w:rPr>
            </w:pPr>
          </w:p>
          <w:p w:rsidR="007659B1" w:rsidRPr="00B154F6" w:rsidRDefault="007659B1" w:rsidP="007659B1">
            <w:pPr>
              <w:rPr>
                <w:color w:val="008000"/>
                <w:sz w:val="20"/>
              </w:rPr>
            </w:pPr>
            <w:r w:rsidRPr="00E24CA4">
              <w:rPr>
                <w:sz w:val="20"/>
                <w:szCs w:val="20"/>
              </w:rPr>
              <w:t xml:space="preserve">For those Focus Schools identified because of the achievement gap with a racial or ethnic subgroup, </w:t>
            </w:r>
            <w:r w:rsidR="0075799D" w:rsidRPr="00E24CA4">
              <w:rPr>
                <w:sz w:val="20"/>
                <w:szCs w:val="20"/>
              </w:rPr>
              <w:t xml:space="preserve">the </w:t>
            </w:r>
            <w:r w:rsidRPr="00E24CA4">
              <w:rPr>
                <w:sz w:val="20"/>
                <w:szCs w:val="20"/>
              </w:rPr>
              <w:t>LEA should consider the needs of t</w:t>
            </w:r>
            <w:r w:rsidR="0075799D" w:rsidRPr="00E24CA4">
              <w:rPr>
                <w:sz w:val="20"/>
                <w:szCs w:val="20"/>
              </w:rPr>
              <w:t>he lowest-performing students when</w:t>
            </w:r>
            <w:r w:rsidRPr="00E24CA4">
              <w:rPr>
                <w:sz w:val="20"/>
                <w:szCs w:val="20"/>
              </w:rPr>
              <w:t xml:space="preserve"> targeting interventions and supports</w:t>
            </w:r>
            <w:r w:rsidR="0075799D" w:rsidRPr="00E24CA4">
              <w:rPr>
                <w:sz w:val="20"/>
                <w:szCs w:val="20"/>
              </w:rPr>
              <w:t>.</w:t>
            </w:r>
            <w:r w:rsidRPr="00E24CA4">
              <w:rPr>
                <w:sz w:val="20"/>
                <w:szCs w:val="20"/>
              </w:rPr>
              <w:t xml:space="preserve"> </w:t>
            </w:r>
            <w:r w:rsidR="0075799D" w:rsidRPr="00E24CA4">
              <w:rPr>
                <w:sz w:val="20"/>
                <w:szCs w:val="20"/>
              </w:rPr>
              <w:t xml:space="preserve"> Interventions must align with the identified </w:t>
            </w:r>
            <w:r w:rsidRPr="00E24CA4">
              <w:rPr>
                <w:sz w:val="20"/>
                <w:szCs w:val="20"/>
              </w:rPr>
              <w:t>academic needs o</w:t>
            </w:r>
            <w:r w:rsidR="0075799D" w:rsidRPr="00E24CA4">
              <w:rPr>
                <w:sz w:val="20"/>
                <w:szCs w:val="20"/>
              </w:rPr>
              <w:t xml:space="preserve">f the school and its students, </w:t>
            </w:r>
            <w:r w:rsidRPr="00E24CA4">
              <w:rPr>
                <w:sz w:val="20"/>
                <w:szCs w:val="20"/>
              </w:rPr>
              <w:t xml:space="preserve">regardless of the particular subgroup or subgroups to which the students belong. </w:t>
            </w:r>
            <w:r w:rsidRPr="00B154F6">
              <w:rPr>
                <w:color w:val="008000"/>
                <w:sz w:val="20"/>
                <w:szCs w:val="20"/>
              </w:rPr>
              <w:t xml:space="preserve"> </w:t>
            </w:r>
          </w:p>
          <w:p w:rsidR="00924A49" w:rsidRDefault="00924A49" w:rsidP="00924A49">
            <w:pPr>
              <w:rPr>
                <w:color w:val="FF0000"/>
                <w:sz w:val="20"/>
              </w:rPr>
            </w:pPr>
          </w:p>
          <w:p w:rsidR="006F20A7" w:rsidRPr="00AA6B05" w:rsidRDefault="006F20A7" w:rsidP="00CC0B1C">
            <w:pPr>
              <w:rPr>
                <w:sz w:val="20"/>
              </w:rPr>
            </w:pPr>
          </w:p>
        </w:tc>
      </w:tr>
      <w:tr w:rsidR="00E346A1" w:rsidRPr="00AA6B05" w:rsidTr="00D8115C">
        <w:trPr>
          <w:cantSplit/>
          <w:trHeight w:val="773"/>
        </w:trPr>
        <w:tc>
          <w:tcPr>
            <w:tcW w:w="1020" w:type="dxa"/>
            <w:vMerge/>
            <w:textDirection w:val="btLr"/>
          </w:tcPr>
          <w:p w:rsidR="00E346A1" w:rsidRPr="00AA6B05" w:rsidRDefault="00E346A1" w:rsidP="002008D9"/>
        </w:tc>
        <w:tc>
          <w:tcPr>
            <w:tcW w:w="420" w:type="dxa"/>
          </w:tcPr>
          <w:p w:rsidR="00E346A1" w:rsidRPr="00AA6B05" w:rsidRDefault="00E346A1" w:rsidP="002008D9">
            <w:pPr>
              <w:rPr>
                <w:sz w:val="20"/>
              </w:rPr>
            </w:pPr>
            <w:r>
              <w:rPr>
                <w:sz w:val="20"/>
              </w:rPr>
              <w:t>9</w:t>
            </w:r>
          </w:p>
        </w:tc>
        <w:tc>
          <w:tcPr>
            <w:tcW w:w="4200" w:type="dxa"/>
            <w:gridSpan w:val="2"/>
          </w:tcPr>
          <w:p w:rsidR="00E346A1" w:rsidRPr="00E77FB7" w:rsidRDefault="00E346A1" w:rsidP="002008D9">
            <w:pPr>
              <w:rPr>
                <w:b/>
                <w:sz w:val="20"/>
                <w:szCs w:val="20"/>
              </w:rPr>
            </w:pPr>
            <w:r w:rsidRPr="00E77FB7">
              <w:rPr>
                <w:b/>
                <w:sz w:val="20"/>
                <w:szCs w:val="20"/>
              </w:rPr>
              <w:t>Services to Neglected Children</w:t>
            </w:r>
          </w:p>
          <w:p w:rsidR="00E346A1" w:rsidRPr="00272306" w:rsidRDefault="00E346A1" w:rsidP="002008D9">
            <w:pPr>
              <w:pStyle w:val="BodyText2"/>
              <w:spacing w:after="0" w:line="240" w:lineRule="auto"/>
              <w:rPr>
                <w:bCs/>
                <w:sz w:val="20"/>
                <w:szCs w:val="20"/>
              </w:rPr>
            </w:pPr>
            <w:r w:rsidRPr="00272306">
              <w:rPr>
                <w:bCs/>
                <w:sz w:val="20"/>
                <w:szCs w:val="20"/>
              </w:rPr>
              <w:t>Sec. 1113(c)(3) (B)(C) of ESEA</w:t>
            </w:r>
          </w:p>
          <w:p w:rsidR="00E346A1" w:rsidRPr="00272306" w:rsidRDefault="00E346A1" w:rsidP="002008D9">
            <w:pPr>
              <w:pStyle w:val="BodyText2"/>
              <w:spacing w:after="0" w:line="240" w:lineRule="auto"/>
              <w:rPr>
                <w:bCs/>
                <w:sz w:val="20"/>
                <w:szCs w:val="20"/>
              </w:rPr>
            </w:pPr>
            <w:r w:rsidRPr="00272306">
              <w:rPr>
                <w:bCs/>
                <w:sz w:val="20"/>
              </w:rPr>
              <w:t>Must reserve funds if N &amp; D programs exist.</w:t>
            </w:r>
          </w:p>
        </w:tc>
        <w:tc>
          <w:tcPr>
            <w:tcW w:w="1200" w:type="dxa"/>
            <w:gridSpan w:val="2"/>
          </w:tcPr>
          <w:p w:rsidR="00E346A1" w:rsidRPr="00AA6B05" w:rsidRDefault="00E346A1" w:rsidP="002008D9">
            <w:pPr>
              <w:jc w:val="right"/>
              <w:rPr>
                <w:b/>
                <w:bCs/>
                <w:sz w:val="20"/>
              </w:rPr>
            </w:pPr>
          </w:p>
        </w:tc>
        <w:tc>
          <w:tcPr>
            <w:tcW w:w="3684" w:type="dxa"/>
          </w:tcPr>
          <w:p w:rsidR="00E346A1" w:rsidRPr="00E24CA4" w:rsidRDefault="008024A0" w:rsidP="00BB7B7F">
            <w:pPr>
              <w:rPr>
                <w:b/>
                <w:bCs/>
                <w:sz w:val="20"/>
              </w:rPr>
            </w:pPr>
            <w:r w:rsidRPr="00E24CA4">
              <w:rPr>
                <w:b/>
                <w:sz w:val="20"/>
              </w:rPr>
              <w:t xml:space="preserve">List each institution, </w:t>
            </w:r>
            <w:r w:rsidRPr="00E24CA4">
              <w:rPr>
                <w:b/>
                <w:bCs/>
                <w:sz w:val="20"/>
              </w:rPr>
              <w:t xml:space="preserve">the amount of funding </w:t>
            </w:r>
            <w:proofErr w:type="gramStart"/>
            <w:r w:rsidRPr="00E24CA4">
              <w:rPr>
                <w:b/>
                <w:bCs/>
                <w:sz w:val="20"/>
              </w:rPr>
              <w:t>provided,</w:t>
            </w:r>
            <w:proofErr w:type="gramEnd"/>
            <w:r w:rsidRPr="00E24CA4">
              <w:rPr>
                <w:b/>
                <w:bCs/>
                <w:sz w:val="20"/>
              </w:rPr>
              <w:t xml:space="preserve"> and a </w:t>
            </w:r>
            <w:r w:rsidR="00BB7B7F" w:rsidRPr="00E24CA4">
              <w:rPr>
                <w:b/>
                <w:bCs/>
                <w:sz w:val="20"/>
              </w:rPr>
              <w:t>detailed narrative description of how the funds will be used to provide educational services to identified children.</w:t>
            </w:r>
          </w:p>
          <w:p w:rsidR="00E213CE" w:rsidRPr="00E24CA4" w:rsidRDefault="00E213CE" w:rsidP="00BB7B7F">
            <w:pPr>
              <w:rPr>
                <w:b/>
                <w:bCs/>
                <w:sz w:val="20"/>
                <w:highlight w:val="yellow"/>
              </w:rPr>
            </w:pPr>
          </w:p>
          <w:p w:rsidR="00E213CE" w:rsidRPr="00E24CA4" w:rsidRDefault="00E213CE" w:rsidP="00BB7B7F">
            <w:pPr>
              <w:rPr>
                <w:sz w:val="20"/>
              </w:rPr>
            </w:pPr>
            <w:r w:rsidRPr="00E24CA4">
              <w:rPr>
                <w:b/>
                <w:bCs/>
                <w:sz w:val="20"/>
              </w:rPr>
              <w:t>Note: Subpart D Grant Program should be coordinating with Title I</w:t>
            </w:r>
            <w:r w:rsidR="00E24CA4">
              <w:rPr>
                <w:b/>
                <w:bCs/>
                <w:sz w:val="20"/>
              </w:rPr>
              <w:t>.</w:t>
            </w:r>
          </w:p>
        </w:tc>
      </w:tr>
      <w:tr w:rsidR="00E346A1" w:rsidRPr="00AA6B05" w:rsidTr="00D8115C">
        <w:trPr>
          <w:cantSplit/>
        </w:trPr>
        <w:tc>
          <w:tcPr>
            <w:tcW w:w="1020" w:type="dxa"/>
            <w:vMerge/>
          </w:tcPr>
          <w:p w:rsidR="00E346A1" w:rsidRPr="00AA6B05" w:rsidRDefault="00E346A1" w:rsidP="002008D9"/>
        </w:tc>
        <w:tc>
          <w:tcPr>
            <w:tcW w:w="420" w:type="dxa"/>
          </w:tcPr>
          <w:p w:rsidR="00E346A1" w:rsidRPr="00D613C2" w:rsidRDefault="00D613C2" w:rsidP="00D613C2">
            <w:pPr>
              <w:ind w:hanging="108"/>
              <w:rPr>
                <w:color w:val="FF0000"/>
                <w:sz w:val="20"/>
              </w:rPr>
            </w:pPr>
            <w:r w:rsidRPr="00540A38">
              <w:rPr>
                <w:sz w:val="20"/>
              </w:rPr>
              <w:t>10a</w:t>
            </w:r>
          </w:p>
        </w:tc>
        <w:tc>
          <w:tcPr>
            <w:tcW w:w="4200" w:type="dxa"/>
            <w:gridSpan w:val="2"/>
          </w:tcPr>
          <w:p w:rsidR="00E346A1" w:rsidRPr="00AA6B05" w:rsidRDefault="00D613C2" w:rsidP="002008D9">
            <w:pPr>
              <w:rPr>
                <w:sz w:val="20"/>
              </w:rPr>
            </w:pPr>
            <w:r w:rsidRPr="00540A38">
              <w:rPr>
                <w:b/>
                <w:sz w:val="20"/>
              </w:rPr>
              <w:t xml:space="preserve">Required: </w:t>
            </w:r>
            <w:r w:rsidR="00E346A1" w:rsidRPr="00E77FB7">
              <w:rPr>
                <w:b/>
                <w:sz w:val="20"/>
              </w:rPr>
              <w:t>Services for Homeless Children</w:t>
            </w:r>
            <w:r w:rsidR="00E346A1" w:rsidRPr="00AA6B05">
              <w:rPr>
                <w:sz w:val="20"/>
              </w:rPr>
              <w:t xml:space="preserve"> </w:t>
            </w:r>
            <w:r w:rsidR="00E346A1" w:rsidRPr="00AA6B05">
              <w:rPr>
                <w:b/>
                <w:bCs/>
                <w:sz w:val="20"/>
              </w:rPr>
              <w:t>(must)</w:t>
            </w:r>
          </w:p>
          <w:p w:rsidR="00E346A1" w:rsidRPr="00E77FB7" w:rsidRDefault="00E346A1" w:rsidP="002008D9">
            <w:pPr>
              <w:rPr>
                <w:bCs/>
                <w:sz w:val="20"/>
              </w:rPr>
            </w:pPr>
            <w:r w:rsidRPr="00E77FB7">
              <w:rPr>
                <w:bCs/>
                <w:sz w:val="20"/>
              </w:rPr>
              <w:t>Sec. 1113(c</w:t>
            </w:r>
            <w:proofErr w:type="gramStart"/>
            <w:r w:rsidRPr="00E77FB7">
              <w:rPr>
                <w:bCs/>
                <w:sz w:val="20"/>
              </w:rPr>
              <w:t>)(</w:t>
            </w:r>
            <w:proofErr w:type="gramEnd"/>
            <w:r w:rsidRPr="00E77FB7">
              <w:rPr>
                <w:bCs/>
                <w:sz w:val="20"/>
              </w:rPr>
              <w:t>3)(A) of ESEA and Non-Regulatory Guidance, Education for Homeless Children and Youth Program, July 2004, M-3.</w:t>
            </w:r>
          </w:p>
          <w:p w:rsidR="00E346A1" w:rsidRDefault="00E346A1" w:rsidP="002008D9">
            <w:pPr>
              <w:rPr>
                <w:bCs/>
                <w:sz w:val="20"/>
                <w:szCs w:val="20"/>
              </w:rPr>
            </w:pPr>
          </w:p>
          <w:p w:rsidR="00E346A1" w:rsidRPr="00E24CA4" w:rsidRDefault="00E346A1" w:rsidP="002008D9">
            <w:pPr>
              <w:rPr>
                <w:bCs/>
                <w:sz w:val="18"/>
                <w:szCs w:val="18"/>
              </w:rPr>
            </w:pPr>
            <w:r w:rsidRPr="00E24CA4">
              <w:rPr>
                <w:bCs/>
                <w:sz w:val="20"/>
                <w:szCs w:val="20"/>
              </w:rPr>
              <w:t>Note:  Please i</w:t>
            </w:r>
            <w:r w:rsidR="00BF6F05" w:rsidRPr="00E24CA4">
              <w:rPr>
                <w:bCs/>
                <w:sz w:val="20"/>
                <w:szCs w:val="20"/>
              </w:rPr>
              <w:t xml:space="preserve">nclude a description of how Title </w:t>
            </w:r>
            <w:proofErr w:type="gramStart"/>
            <w:r w:rsidR="00BF6F05" w:rsidRPr="00E24CA4">
              <w:rPr>
                <w:bCs/>
                <w:sz w:val="20"/>
                <w:szCs w:val="20"/>
              </w:rPr>
              <w:t>I</w:t>
            </w:r>
            <w:proofErr w:type="gramEnd"/>
            <w:r w:rsidR="00BF6F05" w:rsidRPr="00E24CA4">
              <w:rPr>
                <w:bCs/>
                <w:sz w:val="20"/>
                <w:szCs w:val="20"/>
              </w:rPr>
              <w:t xml:space="preserve"> </w:t>
            </w:r>
            <w:r w:rsidRPr="00E24CA4">
              <w:rPr>
                <w:bCs/>
                <w:sz w:val="20"/>
                <w:szCs w:val="20"/>
              </w:rPr>
              <w:t xml:space="preserve">funds </w:t>
            </w:r>
            <w:r w:rsidR="000439FC" w:rsidRPr="00E24CA4">
              <w:rPr>
                <w:bCs/>
                <w:sz w:val="20"/>
                <w:szCs w:val="20"/>
              </w:rPr>
              <w:t>support a coordinated effort in the LEA, to address the needs of homeless students, in accordance with</w:t>
            </w:r>
            <w:r w:rsidRPr="00E24CA4">
              <w:rPr>
                <w:bCs/>
                <w:sz w:val="20"/>
                <w:szCs w:val="20"/>
              </w:rPr>
              <w:t xml:space="preserve"> the McKinney</w:t>
            </w:r>
            <w:r w:rsidR="00F708C1" w:rsidRPr="00E24CA4">
              <w:rPr>
                <w:bCs/>
                <w:sz w:val="20"/>
                <w:szCs w:val="20"/>
              </w:rPr>
              <w:t>-</w:t>
            </w:r>
            <w:r w:rsidRPr="00E24CA4">
              <w:rPr>
                <w:bCs/>
                <w:sz w:val="20"/>
                <w:szCs w:val="20"/>
              </w:rPr>
              <w:t>Vento Homeless Education Act</w:t>
            </w:r>
            <w:r w:rsidRPr="00E24CA4">
              <w:rPr>
                <w:bCs/>
                <w:sz w:val="18"/>
                <w:szCs w:val="18"/>
              </w:rPr>
              <w:t>.</w:t>
            </w:r>
            <w:r w:rsidR="00BF6F05" w:rsidRPr="00E24CA4">
              <w:rPr>
                <w:bCs/>
                <w:sz w:val="18"/>
                <w:szCs w:val="18"/>
              </w:rPr>
              <w:t xml:space="preserve"> </w:t>
            </w:r>
          </w:p>
          <w:p w:rsidR="00E346A1" w:rsidRPr="00AA6B05" w:rsidRDefault="00E346A1" w:rsidP="002008D9">
            <w:pPr>
              <w:rPr>
                <w:sz w:val="18"/>
                <w:szCs w:val="18"/>
              </w:rPr>
            </w:pPr>
          </w:p>
        </w:tc>
        <w:tc>
          <w:tcPr>
            <w:tcW w:w="1200" w:type="dxa"/>
            <w:gridSpan w:val="2"/>
          </w:tcPr>
          <w:p w:rsidR="00E346A1" w:rsidRPr="00AA6B05" w:rsidRDefault="00E346A1" w:rsidP="002008D9">
            <w:pPr>
              <w:jc w:val="right"/>
              <w:rPr>
                <w:b/>
                <w:bCs/>
                <w:sz w:val="20"/>
              </w:rPr>
            </w:pPr>
          </w:p>
        </w:tc>
        <w:tc>
          <w:tcPr>
            <w:tcW w:w="3684" w:type="dxa"/>
          </w:tcPr>
          <w:p w:rsidR="00BF6F05" w:rsidRPr="00E24CA4" w:rsidRDefault="00BF6F05" w:rsidP="00BF6F05">
            <w:pPr>
              <w:pStyle w:val="Default"/>
              <w:rPr>
                <w:rFonts w:ascii="Times New Roman" w:hAnsi="Times New Roman" w:cs="Times New Roman"/>
                <w:color w:val="auto"/>
                <w:sz w:val="20"/>
                <w:szCs w:val="20"/>
              </w:rPr>
            </w:pPr>
            <w:r w:rsidRPr="00E24CA4">
              <w:rPr>
                <w:rFonts w:ascii="Times New Roman" w:hAnsi="Times New Roman" w:cs="Times New Roman"/>
                <w:b/>
                <w:color w:val="auto"/>
                <w:sz w:val="20"/>
                <w:szCs w:val="20"/>
              </w:rPr>
              <w:t>All</w:t>
            </w:r>
            <w:r w:rsidRPr="00E24CA4">
              <w:rPr>
                <w:rFonts w:ascii="Times New Roman" w:hAnsi="Times New Roman" w:cs="Times New Roman"/>
                <w:color w:val="auto"/>
                <w:sz w:val="20"/>
                <w:szCs w:val="20"/>
              </w:rPr>
              <w:t xml:space="preserve"> LEAs must follow the requirements of the McKinney-Vento Act, whether or not they have a McKinney-Vento </w:t>
            </w:r>
            <w:proofErr w:type="spellStart"/>
            <w:r w:rsidRPr="00E24CA4">
              <w:rPr>
                <w:rFonts w:ascii="Times New Roman" w:hAnsi="Times New Roman" w:cs="Times New Roman"/>
                <w:color w:val="auto"/>
                <w:sz w:val="20"/>
                <w:szCs w:val="20"/>
              </w:rPr>
              <w:t>subgrant</w:t>
            </w:r>
            <w:proofErr w:type="spellEnd"/>
            <w:r w:rsidRPr="00E24CA4">
              <w:rPr>
                <w:rFonts w:ascii="Times New Roman" w:hAnsi="Times New Roman" w:cs="Times New Roman"/>
                <w:color w:val="auto"/>
                <w:sz w:val="20"/>
                <w:szCs w:val="20"/>
              </w:rPr>
              <w:t>.</w:t>
            </w:r>
          </w:p>
          <w:p w:rsidR="00BF6F05" w:rsidRPr="00E24CA4" w:rsidRDefault="00BF6F05" w:rsidP="00370635">
            <w:pPr>
              <w:pStyle w:val="Default"/>
              <w:spacing w:before="3"/>
              <w:ind w:left="12"/>
              <w:rPr>
                <w:rFonts w:ascii="Times New Roman" w:hAnsi="Times New Roman" w:cs="Times New Roman"/>
                <w:color w:val="auto"/>
                <w:sz w:val="20"/>
                <w:szCs w:val="20"/>
              </w:rPr>
            </w:pPr>
          </w:p>
          <w:p w:rsidR="00370635" w:rsidRPr="00E24CA4" w:rsidRDefault="00370635" w:rsidP="00370635">
            <w:pPr>
              <w:pStyle w:val="Default"/>
              <w:spacing w:before="3"/>
              <w:ind w:left="12"/>
              <w:rPr>
                <w:rFonts w:ascii="Times New Roman" w:hAnsi="Times New Roman" w:cs="Times New Roman"/>
                <w:color w:val="auto"/>
                <w:sz w:val="20"/>
                <w:szCs w:val="20"/>
              </w:rPr>
            </w:pPr>
            <w:r w:rsidRPr="00E24CA4">
              <w:rPr>
                <w:rFonts w:ascii="Times New Roman" w:hAnsi="Times New Roman" w:cs="Times New Roman"/>
                <w:color w:val="auto"/>
                <w:sz w:val="20"/>
                <w:szCs w:val="20"/>
              </w:rPr>
              <w:t xml:space="preserve">ESEA section 1113(c)(3)(A) requires an LEA to reserve Title I funds, as necessary, to provide instructional and related services to homeless children and youth who attend </w:t>
            </w:r>
            <w:r w:rsidRPr="00E24CA4">
              <w:rPr>
                <w:rFonts w:ascii="Times New Roman" w:hAnsi="Times New Roman" w:cs="Times New Roman"/>
                <w:i/>
                <w:iCs/>
                <w:color w:val="auto"/>
                <w:sz w:val="20"/>
                <w:szCs w:val="20"/>
              </w:rPr>
              <w:t xml:space="preserve">non-Title I schools </w:t>
            </w:r>
            <w:r w:rsidRPr="00E24CA4">
              <w:rPr>
                <w:rFonts w:ascii="Times New Roman" w:hAnsi="Times New Roman" w:cs="Times New Roman"/>
                <w:color w:val="auto"/>
                <w:sz w:val="20"/>
                <w:szCs w:val="20"/>
              </w:rPr>
              <w:t xml:space="preserve">that are comparable to those services the LEA provides to children in Title I schools. </w:t>
            </w:r>
          </w:p>
          <w:p w:rsidR="00370635" w:rsidRPr="00E24CA4" w:rsidRDefault="00370635" w:rsidP="00370635">
            <w:pPr>
              <w:pStyle w:val="Default"/>
              <w:rPr>
                <w:color w:val="auto"/>
              </w:rPr>
            </w:pPr>
          </w:p>
          <w:p w:rsidR="00E346A1" w:rsidRPr="00E24CA4" w:rsidRDefault="00370635" w:rsidP="00882428">
            <w:pPr>
              <w:pStyle w:val="Default"/>
              <w:rPr>
                <w:color w:val="auto"/>
                <w:sz w:val="56"/>
                <w:szCs w:val="56"/>
              </w:rPr>
            </w:pPr>
            <w:r w:rsidRPr="00E24CA4">
              <w:rPr>
                <w:rFonts w:ascii="Times New Roman" w:hAnsi="Times New Roman" w:cs="Times New Roman"/>
                <w:color w:val="auto"/>
                <w:sz w:val="20"/>
                <w:szCs w:val="20"/>
              </w:rPr>
              <w:t xml:space="preserve">An LEA </w:t>
            </w:r>
            <w:r w:rsidR="000439FC" w:rsidRPr="00E24CA4">
              <w:rPr>
                <w:rFonts w:ascii="Times New Roman" w:hAnsi="Times New Roman" w:cs="Times New Roman"/>
                <w:color w:val="auto"/>
                <w:sz w:val="20"/>
                <w:szCs w:val="20"/>
                <w:u w:val="single"/>
              </w:rPr>
              <w:t>must</w:t>
            </w:r>
            <w:r w:rsidRPr="00E24CA4">
              <w:rPr>
                <w:rFonts w:ascii="Times New Roman" w:hAnsi="Times New Roman" w:cs="Times New Roman"/>
                <w:color w:val="auto"/>
                <w:sz w:val="20"/>
                <w:szCs w:val="20"/>
              </w:rPr>
              <w:t xml:space="preserve"> reserve off the top of the LEA’s Title I, Part A allocatio</w:t>
            </w:r>
            <w:r w:rsidR="000439FC" w:rsidRPr="00E24CA4">
              <w:rPr>
                <w:rFonts w:ascii="Times New Roman" w:hAnsi="Times New Roman" w:cs="Times New Roman"/>
                <w:color w:val="auto"/>
                <w:sz w:val="20"/>
                <w:szCs w:val="20"/>
              </w:rPr>
              <w:t>n under 34 C.F.R. § 200.77</w:t>
            </w:r>
            <w:r w:rsidRPr="00E24CA4">
              <w:rPr>
                <w:rFonts w:ascii="Times New Roman" w:hAnsi="Times New Roman" w:cs="Times New Roman"/>
                <w:color w:val="auto"/>
                <w:sz w:val="20"/>
                <w:szCs w:val="20"/>
              </w:rPr>
              <w:t xml:space="preserve"> to provide additional services to homeless children and youth in Title I and non-Title I schools—e.g.,</w:t>
            </w:r>
            <w:r w:rsidRPr="00E24CA4">
              <w:rPr>
                <w:color w:val="auto"/>
                <w:sz w:val="56"/>
                <w:szCs w:val="56"/>
              </w:rPr>
              <w:t xml:space="preserve"> </w:t>
            </w:r>
            <w:r w:rsidRPr="00E24CA4">
              <w:rPr>
                <w:rFonts w:ascii="Times New Roman" w:hAnsi="Times New Roman" w:cs="Times New Roman"/>
                <w:color w:val="auto"/>
                <w:sz w:val="20"/>
                <w:szCs w:val="20"/>
              </w:rPr>
              <w:t>tutoring in a homeless shelter or to provide allowable services not ordinarily provided to Title I participants.</w:t>
            </w:r>
            <w:r w:rsidRPr="00E24CA4">
              <w:rPr>
                <w:color w:val="auto"/>
                <w:sz w:val="56"/>
                <w:szCs w:val="56"/>
              </w:rPr>
              <w:t xml:space="preserve"> </w:t>
            </w:r>
          </w:p>
          <w:p w:rsidR="00BF6F05" w:rsidRPr="00E24CA4" w:rsidRDefault="00BF6F05" w:rsidP="00882428">
            <w:pPr>
              <w:pStyle w:val="Default"/>
              <w:rPr>
                <w:rFonts w:ascii="Times New Roman" w:hAnsi="Times New Roman" w:cs="Times New Roman"/>
                <w:color w:val="auto"/>
                <w:sz w:val="20"/>
                <w:szCs w:val="20"/>
              </w:rPr>
            </w:pPr>
          </w:p>
          <w:p w:rsidR="00BF6F05" w:rsidRPr="00E24CA4" w:rsidRDefault="00BF6F05" w:rsidP="00882428">
            <w:pPr>
              <w:pStyle w:val="Default"/>
              <w:rPr>
                <w:rFonts w:ascii="Times New Roman" w:hAnsi="Times New Roman" w:cs="Times New Roman"/>
                <w:color w:val="auto"/>
                <w:sz w:val="20"/>
                <w:szCs w:val="20"/>
              </w:rPr>
            </w:pPr>
            <w:r w:rsidRPr="00E24CA4">
              <w:rPr>
                <w:rFonts w:ascii="Times New Roman" w:hAnsi="Times New Roman" w:cs="Times New Roman"/>
                <w:color w:val="auto"/>
                <w:sz w:val="20"/>
                <w:szCs w:val="20"/>
              </w:rPr>
              <w:t>Refer to Federal Non-regulatory Guidance for the Education for Homeless Children and Youth 2009.</w:t>
            </w:r>
          </w:p>
          <w:p w:rsidR="00BF6F05" w:rsidRPr="00E24CA4" w:rsidRDefault="00BF6F05" w:rsidP="00BF6F05">
            <w:pPr>
              <w:pStyle w:val="Default"/>
              <w:rPr>
                <w:color w:val="auto"/>
                <w:sz w:val="20"/>
              </w:rPr>
            </w:pPr>
          </w:p>
        </w:tc>
      </w:tr>
      <w:tr w:rsidR="00D613C2" w:rsidRPr="00AA6B05" w:rsidTr="00D613C2">
        <w:trPr>
          <w:cantSplit/>
        </w:trPr>
        <w:tc>
          <w:tcPr>
            <w:tcW w:w="1020" w:type="dxa"/>
            <w:vMerge/>
          </w:tcPr>
          <w:p w:rsidR="00D613C2" w:rsidRPr="00AA6B05" w:rsidRDefault="00D613C2" w:rsidP="002008D9"/>
        </w:tc>
        <w:tc>
          <w:tcPr>
            <w:tcW w:w="420" w:type="dxa"/>
          </w:tcPr>
          <w:p w:rsidR="00D613C2" w:rsidRPr="00D613C2" w:rsidRDefault="00D613C2" w:rsidP="002008D9">
            <w:pPr>
              <w:rPr>
                <w:color w:val="FF0000"/>
                <w:sz w:val="20"/>
              </w:rPr>
            </w:pPr>
          </w:p>
        </w:tc>
        <w:tc>
          <w:tcPr>
            <w:tcW w:w="9084" w:type="dxa"/>
            <w:gridSpan w:val="5"/>
          </w:tcPr>
          <w:p w:rsidR="00D613C2" w:rsidRPr="00B04904" w:rsidRDefault="00D613C2" w:rsidP="00D613C2">
            <w:pPr>
              <w:rPr>
                <w:sz w:val="20"/>
                <w:szCs w:val="20"/>
              </w:rPr>
            </w:pPr>
            <w:r w:rsidRPr="00B04904">
              <w:rPr>
                <w:b/>
                <w:sz w:val="20"/>
                <w:szCs w:val="20"/>
              </w:rPr>
              <w:t>Optional: reservation for Services for Homeless Children in 10b and 10c</w:t>
            </w:r>
            <w:r w:rsidRPr="00B04904">
              <w:rPr>
                <w:sz w:val="20"/>
                <w:szCs w:val="20"/>
              </w:rPr>
              <w:t xml:space="preserve"> (allowable use of Title I funds were only approved in</w:t>
            </w:r>
            <w:r w:rsidR="00F708C1" w:rsidRPr="00B04904">
              <w:rPr>
                <w:sz w:val="20"/>
                <w:szCs w:val="20"/>
              </w:rPr>
              <w:t xml:space="preserve"> the appropriation bill for FY16 funds and FY15</w:t>
            </w:r>
            <w:r w:rsidRPr="00B04904">
              <w:rPr>
                <w:sz w:val="20"/>
                <w:szCs w:val="20"/>
              </w:rPr>
              <w:t xml:space="preserve"> carryover.  If carryover funds are used, report cost in the carryover report</w:t>
            </w:r>
            <w:r w:rsidR="00B04904">
              <w:rPr>
                <w:sz w:val="20"/>
                <w:szCs w:val="20"/>
              </w:rPr>
              <w:t>.)</w:t>
            </w:r>
          </w:p>
          <w:p w:rsidR="00D613C2" w:rsidRPr="00D613C2" w:rsidRDefault="00D613C2" w:rsidP="00D613C2">
            <w:pPr>
              <w:rPr>
                <w:b/>
                <w:color w:val="FF0000"/>
                <w:sz w:val="20"/>
              </w:rPr>
            </w:pPr>
          </w:p>
        </w:tc>
      </w:tr>
      <w:tr w:rsidR="00D613C2" w:rsidRPr="00AA6B05" w:rsidTr="00D613C2">
        <w:trPr>
          <w:cantSplit/>
        </w:trPr>
        <w:tc>
          <w:tcPr>
            <w:tcW w:w="1020" w:type="dxa"/>
            <w:vMerge/>
          </w:tcPr>
          <w:p w:rsidR="00D613C2" w:rsidRPr="00AA6B05" w:rsidRDefault="00D613C2" w:rsidP="002008D9"/>
        </w:tc>
        <w:tc>
          <w:tcPr>
            <w:tcW w:w="420" w:type="dxa"/>
          </w:tcPr>
          <w:p w:rsidR="00D613C2" w:rsidRPr="00D613C2" w:rsidRDefault="00D613C2" w:rsidP="00D613C2">
            <w:pPr>
              <w:ind w:hanging="108"/>
              <w:rPr>
                <w:color w:val="FF0000"/>
                <w:sz w:val="20"/>
              </w:rPr>
            </w:pPr>
            <w:r w:rsidRPr="00B04904">
              <w:rPr>
                <w:sz w:val="20"/>
              </w:rPr>
              <w:t>10b</w:t>
            </w:r>
          </w:p>
        </w:tc>
        <w:tc>
          <w:tcPr>
            <w:tcW w:w="4170" w:type="dxa"/>
          </w:tcPr>
          <w:p w:rsidR="00D613C2" w:rsidRPr="00B04904" w:rsidRDefault="00D613C2" w:rsidP="00D613C2">
            <w:pPr>
              <w:rPr>
                <w:b/>
                <w:sz w:val="20"/>
                <w:szCs w:val="20"/>
              </w:rPr>
            </w:pPr>
            <w:r w:rsidRPr="00B04904">
              <w:rPr>
                <w:b/>
                <w:sz w:val="20"/>
                <w:szCs w:val="20"/>
              </w:rPr>
              <w:t xml:space="preserve">Optional: </w:t>
            </w:r>
            <w:r w:rsidRPr="00B04904">
              <w:rPr>
                <w:sz w:val="20"/>
                <w:szCs w:val="20"/>
              </w:rPr>
              <w:t>Cost associated with Homeless Liaison position</w:t>
            </w:r>
            <w:r w:rsidRPr="00B04904">
              <w:rPr>
                <w:b/>
                <w:sz w:val="20"/>
                <w:szCs w:val="20"/>
              </w:rPr>
              <w:t xml:space="preserve"> (funded portion of the position can only be for duties related to homeless education as outlined in </w:t>
            </w:r>
            <w:r w:rsidR="00F708C1" w:rsidRPr="00B04904">
              <w:rPr>
                <w:b/>
                <w:sz w:val="20"/>
                <w:szCs w:val="20"/>
              </w:rPr>
              <w:t xml:space="preserve">       </w:t>
            </w:r>
            <w:r w:rsidRPr="00B04904">
              <w:rPr>
                <w:b/>
                <w:sz w:val="20"/>
                <w:szCs w:val="20"/>
              </w:rPr>
              <w:t>McKinney</w:t>
            </w:r>
            <w:r w:rsidR="00F708C1" w:rsidRPr="00B04904">
              <w:rPr>
                <w:b/>
                <w:sz w:val="20"/>
                <w:szCs w:val="20"/>
              </w:rPr>
              <w:t>-</w:t>
            </w:r>
            <w:r w:rsidRPr="00B04904">
              <w:rPr>
                <w:b/>
                <w:sz w:val="20"/>
                <w:szCs w:val="20"/>
              </w:rPr>
              <w:t>Vento).</w:t>
            </w:r>
          </w:p>
          <w:p w:rsidR="00D613C2" w:rsidRPr="00AF3AB5" w:rsidRDefault="00D613C2" w:rsidP="00D613C2">
            <w:pPr>
              <w:rPr>
                <w:b/>
                <w:color w:val="FF0000"/>
                <w:sz w:val="20"/>
                <w:szCs w:val="20"/>
              </w:rPr>
            </w:pPr>
          </w:p>
        </w:tc>
        <w:tc>
          <w:tcPr>
            <w:tcW w:w="1170" w:type="dxa"/>
            <w:gridSpan w:val="2"/>
          </w:tcPr>
          <w:p w:rsidR="00D613C2" w:rsidRPr="00AF3AB5" w:rsidRDefault="00D613C2" w:rsidP="00D613C2">
            <w:pPr>
              <w:rPr>
                <w:b/>
                <w:color w:val="FF0000"/>
                <w:sz w:val="20"/>
                <w:szCs w:val="20"/>
              </w:rPr>
            </w:pPr>
          </w:p>
        </w:tc>
        <w:tc>
          <w:tcPr>
            <w:tcW w:w="3744" w:type="dxa"/>
            <w:gridSpan w:val="2"/>
          </w:tcPr>
          <w:p w:rsidR="00D613C2" w:rsidRPr="00B04904" w:rsidRDefault="00D613C2" w:rsidP="00D613C2">
            <w:pPr>
              <w:rPr>
                <w:color w:val="FF0000"/>
                <w:sz w:val="20"/>
              </w:rPr>
            </w:pPr>
            <w:r w:rsidRPr="00B04904">
              <w:rPr>
                <w:color w:val="FF0000"/>
                <w:sz w:val="20"/>
              </w:rPr>
              <w:t xml:space="preserve">(Report FTE, salary and fringe </w:t>
            </w:r>
            <w:r w:rsidR="00B04904" w:rsidRPr="00B04904">
              <w:rPr>
                <w:color w:val="FF0000"/>
                <w:sz w:val="20"/>
              </w:rPr>
              <w:t xml:space="preserve">job description must be </w:t>
            </w:r>
            <w:r w:rsidRPr="00B04904">
              <w:rPr>
                <w:color w:val="FF0000"/>
                <w:sz w:val="20"/>
              </w:rPr>
              <w:t>attach</w:t>
            </w:r>
            <w:r w:rsidR="00B04904" w:rsidRPr="00B04904">
              <w:rPr>
                <w:color w:val="FF0000"/>
                <w:sz w:val="20"/>
              </w:rPr>
              <w:t>ed for</w:t>
            </w:r>
            <w:r w:rsidRPr="00B04904">
              <w:rPr>
                <w:color w:val="FF0000"/>
                <w:sz w:val="20"/>
              </w:rPr>
              <w:t xml:space="preserve"> this position)</w:t>
            </w:r>
          </w:p>
          <w:p w:rsidR="00D613C2" w:rsidRPr="00882428" w:rsidRDefault="00882428" w:rsidP="00F708C1">
            <w:pPr>
              <w:rPr>
                <w:color w:val="008000"/>
                <w:sz w:val="20"/>
                <w:szCs w:val="20"/>
              </w:rPr>
            </w:pPr>
            <w:r w:rsidRPr="00B04904">
              <w:rPr>
                <w:sz w:val="20"/>
                <w:szCs w:val="20"/>
              </w:rPr>
              <w:t>The Title I funded portion of the position can only be for duties related to homeless education as outlined in McKinney</w:t>
            </w:r>
            <w:r w:rsidR="00F708C1" w:rsidRPr="00B04904">
              <w:rPr>
                <w:sz w:val="20"/>
                <w:szCs w:val="20"/>
              </w:rPr>
              <w:t>-</w:t>
            </w:r>
            <w:r w:rsidRPr="00B04904">
              <w:rPr>
                <w:sz w:val="20"/>
                <w:szCs w:val="20"/>
              </w:rPr>
              <w:t>Vento.</w:t>
            </w:r>
          </w:p>
        </w:tc>
      </w:tr>
      <w:tr w:rsidR="00370635" w:rsidRPr="00AA6B05" w:rsidTr="00D613C2">
        <w:trPr>
          <w:cantSplit/>
        </w:trPr>
        <w:tc>
          <w:tcPr>
            <w:tcW w:w="1020" w:type="dxa"/>
            <w:vMerge/>
          </w:tcPr>
          <w:p w:rsidR="00370635" w:rsidRPr="00AA6B05" w:rsidRDefault="00370635" w:rsidP="002008D9"/>
        </w:tc>
        <w:tc>
          <w:tcPr>
            <w:tcW w:w="420" w:type="dxa"/>
          </w:tcPr>
          <w:p w:rsidR="00370635" w:rsidRDefault="00370635" w:rsidP="00D613C2">
            <w:pPr>
              <w:ind w:hanging="108"/>
              <w:rPr>
                <w:color w:val="FF0000"/>
                <w:sz w:val="20"/>
              </w:rPr>
            </w:pPr>
            <w:r w:rsidRPr="00B04904">
              <w:rPr>
                <w:sz w:val="20"/>
              </w:rPr>
              <w:t>10c</w:t>
            </w:r>
          </w:p>
        </w:tc>
        <w:tc>
          <w:tcPr>
            <w:tcW w:w="4170" w:type="dxa"/>
          </w:tcPr>
          <w:p w:rsidR="00882428" w:rsidRPr="00B04904" w:rsidRDefault="00882428" w:rsidP="00882428">
            <w:pPr>
              <w:rPr>
                <w:sz w:val="20"/>
                <w:szCs w:val="20"/>
              </w:rPr>
            </w:pPr>
            <w:r w:rsidRPr="00B04904">
              <w:rPr>
                <w:b/>
                <w:sz w:val="20"/>
                <w:szCs w:val="20"/>
              </w:rPr>
              <w:t>Optional</w:t>
            </w:r>
            <w:r w:rsidRPr="00B04904">
              <w:rPr>
                <w:sz w:val="20"/>
                <w:szCs w:val="20"/>
              </w:rPr>
              <w:t>:  Transportation Cost to and from school of origin (above what the LEA would have otherwise provided to transport the student to his or her assigned school).</w:t>
            </w:r>
          </w:p>
          <w:p w:rsidR="00370635" w:rsidRPr="00AF3AB5" w:rsidRDefault="00370635" w:rsidP="00D613C2">
            <w:pPr>
              <w:rPr>
                <w:b/>
                <w:color w:val="FF0000"/>
                <w:sz w:val="20"/>
                <w:szCs w:val="20"/>
              </w:rPr>
            </w:pPr>
          </w:p>
        </w:tc>
        <w:tc>
          <w:tcPr>
            <w:tcW w:w="1170" w:type="dxa"/>
            <w:gridSpan w:val="2"/>
          </w:tcPr>
          <w:p w:rsidR="00370635" w:rsidRPr="00AF3AB5" w:rsidRDefault="00370635" w:rsidP="00D613C2">
            <w:pPr>
              <w:rPr>
                <w:b/>
                <w:color w:val="FF0000"/>
                <w:sz w:val="20"/>
                <w:szCs w:val="20"/>
              </w:rPr>
            </w:pPr>
          </w:p>
        </w:tc>
        <w:tc>
          <w:tcPr>
            <w:tcW w:w="3744" w:type="dxa"/>
            <w:gridSpan w:val="2"/>
          </w:tcPr>
          <w:p w:rsidR="00882428" w:rsidRPr="00B04904" w:rsidRDefault="00882428" w:rsidP="00882428">
            <w:pPr>
              <w:rPr>
                <w:sz w:val="20"/>
              </w:rPr>
            </w:pPr>
            <w:r w:rsidRPr="00B04904">
              <w:rPr>
                <w:b/>
                <w:sz w:val="20"/>
              </w:rPr>
              <w:t>Attach:</w:t>
            </w:r>
            <w:r w:rsidRPr="00B04904">
              <w:rPr>
                <w:sz w:val="20"/>
              </w:rPr>
              <w:t xml:space="preserve"> 1) a description of how the LEA calculated the excess costs of providing transportation to homeless students; 2) the calculations that the LEA used to arrive at the figure on this section. </w:t>
            </w:r>
          </w:p>
          <w:p w:rsidR="00370635" w:rsidRPr="00AF3AB5" w:rsidRDefault="00370635" w:rsidP="004A2D23">
            <w:pPr>
              <w:pStyle w:val="Default"/>
              <w:rPr>
                <w:color w:val="FF0000"/>
                <w:sz w:val="20"/>
              </w:rPr>
            </w:pPr>
            <w:r w:rsidRPr="00B04904">
              <w:rPr>
                <w:rFonts w:ascii="Times New Roman" w:hAnsi="Times New Roman" w:cs="Times New Roman"/>
                <w:color w:val="auto"/>
                <w:sz w:val="20"/>
                <w:szCs w:val="20"/>
              </w:rPr>
              <w:t>Costs that may be charged to Title I are the incremental costs to transport a homeless child or youth to his or her school of origin that are above what the LEA would otherwise</w:t>
            </w:r>
            <w:r w:rsidRPr="00B04904">
              <w:rPr>
                <w:color w:val="auto"/>
                <w:sz w:val="64"/>
                <w:szCs w:val="64"/>
              </w:rPr>
              <w:t xml:space="preserve"> </w:t>
            </w:r>
            <w:r w:rsidRPr="00B04904">
              <w:rPr>
                <w:rFonts w:ascii="Times New Roman" w:hAnsi="Times New Roman" w:cs="Times New Roman"/>
                <w:color w:val="auto"/>
                <w:sz w:val="20"/>
                <w:szCs w:val="20"/>
              </w:rPr>
              <w:t xml:space="preserve">provide to transport the student to his or her assigned school. </w:t>
            </w:r>
          </w:p>
        </w:tc>
      </w:tr>
      <w:tr w:rsidR="00E346A1" w:rsidRPr="00AA6B05" w:rsidTr="00D8115C">
        <w:trPr>
          <w:cantSplit/>
        </w:trPr>
        <w:tc>
          <w:tcPr>
            <w:tcW w:w="1020" w:type="dxa"/>
            <w:vMerge/>
            <w:tcBorders>
              <w:bottom w:val="single" w:sz="4" w:space="0" w:color="auto"/>
            </w:tcBorders>
          </w:tcPr>
          <w:p w:rsidR="00E346A1" w:rsidRPr="00AA6B05" w:rsidRDefault="00E346A1" w:rsidP="002008D9"/>
        </w:tc>
        <w:tc>
          <w:tcPr>
            <w:tcW w:w="420" w:type="dxa"/>
          </w:tcPr>
          <w:p w:rsidR="00E346A1" w:rsidRPr="00AA6B05" w:rsidRDefault="00E346A1" w:rsidP="002008D9">
            <w:pPr>
              <w:rPr>
                <w:sz w:val="20"/>
              </w:rPr>
            </w:pPr>
            <w:r>
              <w:rPr>
                <w:sz w:val="20"/>
              </w:rPr>
              <w:t>11</w:t>
            </w:r>
          </w:p>
          <w:p w:rsidR="00E346A1" w:rsidRPr="00AA6B05" w:rsidRDefault="00E346A1" w:rsidP="002008D9">
            <w:pPr>
              <w:rPr>
                <w:sz w:val="20"/>
              </w:rPr>
            </w:pPr>
          </w:p>
        </w:tc>
        <w:tc>
          <w:tcPr>
            <w:tcW w:w="4200" w:type="dxa"/>
            <w:gridSpan w:val="2"/>
          </w:tcPr>
          <w:p w:rsidR="00E346A1" w:rsidRDefault="00E346A1" w:rsidP="002008D9">
            <w:pPr>
              <w:rPr>
                <w:sz w:val="20"/>
              </w:rPr>
            </w:pPr>
            <w:r w:rsidRPr="00AA6B05">
              <w:rPr>
                <w:b/>
                <w:bCs/>
                <w:sz w:val="20"/>
              </w:rPr>
              <w:t xml:space="preserve">Total </w:t>
            </w:r>
            <w:r w:rsidRPr="00AA6B05">
              <w:rPr>
                <w:sz w:val="20"/>
              </w:rPr>
              <w:t xml:space="preserve">Reservations </w:t>
            </w:r>
            <w:r w:rsidRPr="00AA6B05">
              <w:rPr>
                <w:b/>
                <w:sz w:val="20"/>
              </w:rPr>
              <w:t>Not requiring Equitable Services</w:t>
            </w:r>
            <w:r>
              <w:rPr>
                <w:b/>
                <w:sz w:val="20"/>
              </w:rPr>
              <w:t xml:space="preserve">, </w:t>
            </w:r>
            <w:r w:rsidRPr="00113498">
              <w:rPr>
                <w:sz w:val="20"/>
              </w:rPr>
              <w:t>lines 5-11</w:t>
            </w:r>
          </w:p>
          <w:p w:rsidR="00E346A1" w:rsidRDefault="00E346A1" w:rsidP="002008D9">
            <w:pPr>
              <w:rPr>
                <w:b/>
                <w:sz w:val="20"/>
              </w:rPr>
            </w:pPr>
            <w:r w:rsidRPr="00AA6B05">
              <w:rPr>
                <w:b/>
                <w:sz w:val="20"/>
              </w:rPr>
              <w:t>(</w:t>
            </w:r>
            <w:r w:rsidRPr="00BA490C">
              <w:rPr>
                <w:b/>
                <w:sz w:val="20"/>
              </w:rPr>
              <w:t xml:space="preserve">Use this number in Table </w:t>
            </w:r>
            <w:r w:rsidR="007F2CB7">
              <w:rPr>
                <w:b/>
                <w:sz w:val="20"/>
              </w:rPr>
              <w:t>7-10 LINE 4</w:t>
            </w:r>
            <w:r w:rsidRPr="0081278F">
              <w:rPr>
                <w:b/>
                <w:sz w:val="20"/>
              </w:rPr>
              <w:t>)</w:t>
            </w:r>
          </w:p>
          <w:p w:rsidR="00E346A1" w:rsidRPr="00AA6B05" w:rsidRDefault="00E346A1" w:rsidP="002008D9">
            <w:pPr>
              <w:rPr>
                <w:sz w:val="20"/>
              </w:rPr>
            </w:pPr>
          </w:p>
        </w:tc>
        <w:tc>
          <w:tcPr>
            <w:tcW w:w="1200" w:type="dxa"/>
            <w:gridSpan w:val="2"/>
          </w:tcPr>
          <w:p w:rsidR="00E346A1" w:rsidRPr="00AA6B05" w:rsidRDefault="00E346A1" w:rsidP="002008D9">
            <w:pPr>
              <w:jc w:val="right"/>
              <w:rPr>
                <w:b/>
                <w:bCs/>
                <w:sz w:val="20"/>
              </w:rPr>
            </w:pPr>
          </w:p>
        </w:tc>
        <w:tc>
          <w:tcPr>
            <w:tcW w:w="3684" w:type="dxa"/>
            <w:tcBorders>
              <w:bottom w:val="single" w:sz="4" w:space="0" w:color="auto"/>
            </w:tcBorders>
            <w:shd w:val="clear" w:color="auto" w:fill="CCCCCC"/>
          </w:tcPr>
          <w:p w:rsidR="00E346A1" w:rsidRPr="00AA6B05" w:rsidRDefault="00E346A1" w:rsidP="002008D9">
            <w:pPr>
              <w:pStyle w:val="FootnoteText"/>
              <w:rPr>
                <w:szCs w:val="24"/>
              </w:rPr>
            </w:pPr>
          </w:p>
        </w:tc>
      </w:tr>
      <w:tr w:rsidR="00E346A1" w:rsidRPr="00AA6B05" w:rsidTr="00D8115C">
        <w:trPr>
          <w:cantSplit/>
        </w:trPr>
        <w:tc>
          <w:tcPr>
            <w:tcW w:w="1020" w:type="dxa"/>
            <w:shd w:val="clear" w:color="auto" w:fill="CCCCCC"/>
          </w:tcPr>
          <w:p w:rsidR="00E346A1" w:rsidRPr="00AA6B05" w:rsidRDefault="00E346A1" w:rsidP="002008D9"/>
        </w:tc>
        <w:tc>
          <w:tcPr>
            <w:tcW w:w="420" w:type="dxa"/>
          </w:tcPr>
          <w:p w:rsidR="00E346A1" w:rsidRPr="00AA6B05" w:rsidRDefault="00E346A1" w:rsidP="002008D9">
            <w:pPr>
              <w:rPr>
                <w:sz w:val="20"/>
              </w:rPr>
            </w:pPr>
            <w:r>
              <w:rPr>
                <w:sz w:val="20"/>
              </w:rPr>
              <w:t>12</w:t>
            </w:r>
          </w:p>
        </w:tc>
        <w:tc>
          <w:tcPr>
            <w:tcW w:w="4200" w:type="dxa"/>
            <w:gridSpan w:val="2"/>
          </w:tcPr>
          <w:p w:rsidR="00E346A1" w:rsidRDefault="00E346A1" w:rsidP="002008D9">
            <w:pPr>
              <w:rPr>
                <w:b/>
                <w:sz w:val="20"/>
              </w:rPr>
            </w:pPr>
            <w:r w:rsidRPr="00AA6B05">
              <w:rPr>
                <w:b/>
                <w:sz w:val="20"/>
              </w:rPr>
              <w:t xml:space="preserve">Total of Equitable and Non-Equitable Reservations minus Administration. </w:t>
            </w:r>
          </w:p>
          <w:p w:rsidR="00E346A1" w:rsidRDefault="00E346A1" w:rsidP="002008D9">
            <w:pPr>
              <w:rPr>
                <w:b/>
                <w:sz w:val="20"/>
              </w:rPr>
            </w:pPr>
          </w:p>
          <w:p w:rsidR="00E346A1" w:rsidRPr="00AA6B05" w:rsidRDefault="00E346A1" w:rsidP="002008D9">
            <w:pPr>
              <w:rPr>
                <w:b/>
                <w:sz w:val="20"/>
              </w:rPr>
            </w:pPr>
            <w:r>
              <w:rPr>
                <w:b/>
                <w:bCs/>
                <w:sz w:val="20"/>
              </w:rPr>
              <w:t xml:space="preserve">(Present this number in </w:t>
            </w:r>
            <w:r w:rsidRPr="00BA490C">
              <w:rPr>
                <w:b/>
                <w:bCs/>
                <w:sz w:val="20"/>
              </w:rPr>
              <w:t>Attachment 4-A</w:t>
            </w:r>
            <w:r w:rsidRPr="00AA6B05">
              <w:rPr>
                <w:b/>
                <w:bCs/>
                <w:sz w:val="20"/>
              </w:rPr>
              <w:t xml:space="preserve"> System-wide Program and S</w:t>
            </w:r>
            <w:r w:rsidR="007F2CB7">
              <w:rPr>
                <w:b/>
                <w:bCs/>
                <w:sz w:val="20"/>
              </w:rPr>
              <w:t>chool System Support to Schools</w:t>
            </w:r>
            <w:r w:rsidRPr="00AA6B05">
              <w:rPr>
                <w:b/>
                <w:bCs/>
                <w:sz w:val="20"/>
              </w:rPr>
              <w:t>)</w:t>
            </w:r>
          </w:p>
        </w:tc>
        <w:tc>
          <w:tcPr>
            <w:tcW w:w="1200" w:type="dxa"/>
            <w:gridSpan w:val="2"/>
          </w:tcPr>
          <w:p w:rsidR="00E346A1" w:rsidRPr="00AA6B05" w:rsidRDefault="00E346A1" w:rsidP="002008D9">
            <w:pPr>
              <w:jc w:val="right"/>
              <w:rPr>
                <w:b/>
                <w:bCs/>
                <w:sz w:val="20"/>
              </w:rPr>
            </w:pPr>
          </w:p>
        </w:tc>
        <w:tc>
          <w:tcPr>
            <w:tcW w:w="3684" w:type="dxa"/>
            <w:shd w:val="clear" w:color="auto" w:fill="CCCCCC"/>
          </w:tcPr>
          <w:p w:rsidR="00E346A1" w:rsidRPr="00AA6B05" w:rsidRDefault="00E346A1" w:rsidP="002008D9">
            <w:pPr>
              <w:pStyle w:val="FootnoteText"/>
              <w:rPr>
                <w:sz w:val="16"/>
                <w:szCs w:val="16"/>
              </w:rPr>
            </w:pPr>
          </w:p>
          <w:p w:rsidR="00E346A1" w:rsidRPr="00AA6B05" w:rsidRDefault="00E346A1" w:rsidP="002008D9">
            <w:pPr>
              <w:pStyle w:val="FootnoteText"/>
              <w:rPr>
                <w:sz w:val="16"/>
                <w:szCs w:val="16"/>
              </w:rPr>
            </w:pPr>
            <w:r>
              <w:rPr>
                <w:sz w:val="16"/>
                <w:szCs w:val="16"/>
              </w:rPr>
              <w:t>Total Non-Equitable LINE 11</w:t>
            </w:r>
            <w:r w:rsidRPr="00AA6B05">
              <w:rPr>
                <w:sz w:val="16"/>
                <w:szCs w:val="16"/>
              </w:rPr>
              <w:t xml:space="preserve">   $_______________</w:t>
            </w:r>
          </w:p>
          <w:p w:rsidR="00E346A1" w:rsidRPr="00AA6B05" w:rsidRDefault="00E346A1" w:rsidP="002008D9">
            <w:pPr>
              <w:pStyle w:val="FootnoteText"/>
              <w:rPr>
                <w:b/>
                <w:sz w:val="16"/>
                <w:szCs w:val="16"/>
              </w:rPr>
            </w:pPr>
          </w:p>
          <w:p w:rsidR="00E346A1" w:rsidRPr="00AA6B05" w:rsidRDefault="00E346A1" w:rsidP="002008D9">
            <w:pPr>
              <w:pStyle w:val="FootnoteText"/>
              <w:rPr>
                <w:b/>
                <w:sz w:val="16"/>
                <w:szCs w:val="16"/>
              </w:rPr>
            </w:pPr>
            <w:r w:rsidRPr="00AA6B05">
              <w:rPr>
                <w:b/>
                <w:sz w:val="16"/>
                <w:szCs w:val="16"/>
              </w:rPr>
              <w:t>Plus</w:t>
            </w:r>
          </w:p>
          <w:p w:rsidR="00E346A1" w:rsidRPr="00AA6B05" w:rsidRDefault="00E346A1" w:rsidP="002008D9">
            <w:pPr>
              <w:pStyle w:val="FootnoteText"/>
              <w:rPr>
                <w:sz w:val="16"/>
                <w:szCs w:val="16"/>
              </w:rPr>
            </w:pPr>
          </w:p>
          <w:p w:rsidR="00E346A1" w:rsidRPr="00AA6B05" w:rsidRDefault="00E346A1" w:rsidP="002008D9">
            <w:pPr>
              <w:pStyle w:val="FootnoteText"/>
              <w:rPr>
                <w:sz w:val="16"/>
                <w:szCs w:val="16"/>
              </w:rPr>
            </w:pPr>
            <w:r w:rsidRPr="00AA6B05">
              <w:rPr>
                <w:sz w:val="16"/>
                <w:szCs w:val="16"/>
              </w:rPr>
              <w:t>Equitable Reservations LINE 4 $_______________</w:t>
            </w:r>
          </w:p>
          <w:p w:rsidR="00E346A1" w:rsidRPr="00AA6B05" w:rsidRDefault="00E346A1" w:rsidP="002008D9">
            <w:pPr>
              <w:pStyle w:val="FootnoteText"/>
              <w:rPr>
                <w:b/>
                <w:sz w:val="16"/>
                <w:szCs w:val="16"/>
              </w:rPr>
            </w:pPr>
          </w:p>
          <w:p w:rsidR="00E346A1" w:rsidRPr="00AA6B05" w:rsidRDefault="00E346A1" w:rsidP="002008D9">
            <w:pPr>
              <w:pStyle w:val="FootnoteText"/>
              <w:rPr>
                <w:b/>
                <w:bCs/>
                <w:sz w:val="16"/>
                <w:szCs w:val="16"/>
              </w:rPr>
            </w:pPr>
            <w:r w:rsidRPr="00AA6B05">
              <w:rPr>
                <w:b/>
                <w:sz w:val="16"/>
                <w:szCs w:val="16"/>
              </w:rPr>
              <w:t xml:space="preserve">Equals </w:t>
            </w:r>
            <w:r w:rsidRPr="00AA6B05">
              <w:rPr>
                <w:sz w:val="16"/>
                <w:szCs w:val="16"/>
              </w:rPr>
              <w:t xml:space="preserve">                                      $_______________</w:t>
            </w:r>
          </w:p>
          <w:p w:rsidR="00E346A1" w:rsidRPr="00AA6B05" w:rsidRDefault="00E346A1" w:rsidP="002008D9">
            <w:pPr>
              <w:pStyle w:val="FootnoteText"/>
              <w:rPr>
                <w:b/>
                <w:sz w:val="16"/>
                <w:szCs w:val="16"/>
              </w:rPr>
            </w:pPr>
          </w:p>
          <w:p w:rsidR="00E346A1" w:rsidRPr="00AA6B05" w:rsidRDefault="00E346A1" w:rsidP="002008D9">
            <w:pPr>
              <w:pStyle w:val="FootnoteText"/>
              <w:rPr>
                <w:b/>
                <w:sz w:val="16"/>
                <w:szCs w:val="16"/>
              </w:rPr>
            </w:pPr>
            <w:r w:rsidRPr="00AA6B05">
              <w:rPr>
                <w:b/>
                <w:sz w:val="16"/>
                <w:szCs w:val="16"/>
              </w:rPr>
              <w:t>Minus</w:t>
            </w:r>
          </w:p>
          <w:p w:rsidR="00E346A1" w:rsidRPr="00AA6B05" w:rsidRDefault="00E346A1" w:rsidP="002008D9">
            <w:pPr>
              <w:pStyle w:val="FootnoteText"/>
              <w:rPr>
                <w:sz w:val="16"/>
                <w:szCs w:val="16"/>
              </w:rPr>
            </w:pPr>
            <w:r w:rsidRPr="00AA6B05">
              <w:rPr>
                <w:sz w:val="16"/>
                <w:szCs w:val="16"/>
              </w:rPr>
              <w:t>Administration – LINE 5          $_______________</w:t>
            </w:r>
          </w:p>
          <w:p w:rsidR="00E346A1" w:rsidRPr="00AA6B05" w:rsidRDefault="00E346A1" w:rsidP="002008D9">
            <w:pPr>
              <w:pStyle w:val="FootnoteText"/>
              <w:rPr>
                <w:sz w:val="16"/>
                <w:szCs w:val="16"/>
              </w:rPr>
            </w:pPr>
          </w:p>
          <w:p w:rsidR="00E346A1" w:rsidRPr="00AA6B05" w:rsidRDefault="00E346A1" w:rsidP="002008D9">
            <w:pPr>
              <w:pStyle w:val="FootnoteText"/>
              <w:rPr>
                <w:szCs w:val="24"/>
                <w:u w:val="single"/>
              </w:rPr>
            </w:pPr>
            <w:r>
              <w:rPr>
                <w:b/>
                <w:sz w:val="16"/>
                <w:szCs w:val="16"/>
              </w:rPr>
              <w:t>Equal</w:t>
            </w:r>
            <w:r w:rsidRPr="00AA6B05">
              <w:rPr>
                <w:sz w:val="16"/>
                <w:szCs w:val="16"/>
              </w:rPr>
              <w:t>:                                      $_______________</w:t>
            </w:r>
            <w:r w:rsidRPr="00AA6B05">
              <w:t xml:space="preserve">    </w:t>
            </w:r>
            <w:r w:rsidRPr="00AA6B05">
              <w:rPr>
                <w:b/>
                <w:bCs/>
                <w:szCs w:val="24"/>
                <w:u w:val="single"/>
              </w:rPr>
              <w:t xml:space="preserve"> </w:t>
            </w:r>
          </w:p>
        </w:tc>
      </w:tr>
    </w:tbl>
    <w:p w:rsidR="00E47E11" w:rsidRDefault="00E47E11" w:rsidP="00E47E11">
      <w:pPr>
        <w:pStyle w:val="Heading3"/>
        <w:ind w:left="270"/>
        <w:rPr>
          <w:sz w:val="24"/>
        </w:rPr>
      </w:pPr>
    </w:p>
    <w:p w:rsidR="00381B25" w:rsidRDefault="00381B25" w:rsidP="00272306">
      <w:pPr>
        <w:pStyle w:val="Heading3"/>
        <w:numPr>
          <w:ilvl w:val="0"/>
          <w:numId w:val="21"/>
        </w:numPr>
        <w:rPr>
          <w:sz w:val="24"/>
        </w:rPr>
      </w:pPr>
      <w:r w:rsidRPr="00AA6B05">
        <w:rPr>
          <w:sz w:val="24"/>
        </w:rPr>
        <w:t>BUDGET INFORMATION</w:t>
      </w: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90"/>
        <w:gridCol w:w="360"/>
        <w:gridCol w:w="90"/>
        <w:gridCol w:w="2970"/>
        <w:gridCol w:w="360"/>
        <w:gridCol w:w="3240"/>
      </w:tblGrid>
      <w:tr w:rsidR="00924A49" w:rsidRPr="00AA6B05" w:rsidTr="00924A49">
        <w:trPr>
          <w:cantSplit/>
        </w:trPr>
        <w:tc>
          <w:tcPr>
            <w:tcW w:w="10440" w:type="dxa"/>
            <w:gridSpan w:val="7"/>
          </w:tcPr>
          <w:p w:rsidR="00924A49" w:rsidRDefault="00924A49" w:rsidP="00924A49">
            <w:pPr>
              <w:rPr>
                <w:b/>
                <w:sz w:val="20"/>
              </w:rPr>
            </w:pPr>
            <w:r w:rsidRPr="00AA6B05">
              <w:rPr>
                <w:b/>
              </w:rPr>
              <w:t>Table 7-9</w:t>
            </w:r>
            <w:r w:rsidRPr="00AA6B05">
              <w:rPr>
                <w:b/>
                <w:sz w:val="20"/>
              </w:rPr>
              <w:t xml:space="preserve"> </w:t>
            </w:r>
          </w:p>
          <w:p w:rsidR="00924A49" w:rsidRPr="00AA6B05" w:rsidRDefault="00924A49" w:rsidP="00924A49">
            <w:pPr>
              <w:rPr>
                <w:b/>
                <w:bCs/>
                <w:sz w:val="20"/>
                <w:u w:val="single"/>
              </w:rPr>
            </w:pPr>
            <w:r w:rsidRPr="00AA6B05">
              <w:rPr>
                <w:b/>
                <w:sz w:val="20"/>
              </w:rPr>
              <w:t>COMPLETE</w:t>
            </w:r>
            <w:r w:rsidRPr="00AA6B05">
              <w:rPr>
                <w:bCs/>
                <w:sz w:val="20"/>
              </w:rPr>
              <w:t xml:space="preserve"> the following formulas to identify monies allocated for equitable services to private school participants, their families, and their teachers (see Section 1120(a) of NCLB</w:t>
            </w:r>
            <w:r>
              <w:rPr>
                <w:bCs/>
                <w:sz w:val="20"/>
              </w:rPr>
              <w:t xml:space="preserve"> and Sec 200.64 &amp; 200.65 in 34CFR</w:t>
            </w:r>
            <w:r w:rsidRPr="00AA6B05">
              <w:rPr>
                <w:bCs/>
                <w:sz w:val="20"/>
              </w:rPr>
              <w:t xml:space="preserve">.)   </w:t>
            </w:r>
            <w:r w:rsidRPr="002E7336">
              <w:rPr>
                <w:sz w:val="20"/>
                <w:szCs w:val="20"/>
              </w:rPr>
              <w:t>Monies calculated for equitable services to private school participants, their families, and their teachers.</w:t>
            </w:r>
          </w:p>
        </w:tc>
      </w:tr>
      <w:tr w:rsidR="00924A49" w:rsidRPr="00AA6B05" w:rsidTr="00924A49">
        <w:trPr>
          <w:cantSplit/>
        </w:trPr>
        <w:tc>
          <w:tcPr>
            <w:tcW w:w="10440" w:type="dxa"/>
            <w:gridSpan w:val="7"/>
          </w:tcPr>
          <w:p w:rsidR="00924A49" w:rsidRDefault="00924A49" w:rsidP="00924A49">
            <w:pPr>
              <w:tabs>
                <w:tab w:val="num" w:pos="2340"/>
              </w:tabs>
              <w:ind w:left="1980"/>
              <w:rPr>
                <w:b/>
                <w:bCs/>
                <w:sz w:val="20"/>
                <w:u w:val="single"/>
              </w:rPr>
            </w:pPr>
          </w:p>
          <w:p w:rsidR="00924A49" w:rsidRPr="00882428" w:rsidRDefault="00924A49" w:rsidP="00924A49">
            <w:pPr>
              <w:tabs>
                <w:tab w:val="num" w:pos="2340"/>
              </w:tabs>
              <w:jc w:val="center"/>
              <w:rPr>
                <w:bCs/>
                <w:sz w:val="20"/>
              </w:rPr>
            </w:pPr>
            <w:r w:rsidRPr="00882428">
              <w:rPr>
                <w:b/>
                <w:bCs/>
                <w:sz w:val="20"/>
                <w:u w:val="single"/>
              </w:rPr>
              <w:t>1a.  District-wide Instructional Program(s) Reservation</w:t>
            </w:r>
          </w:p>
        </w:tc>
      </w:tr>
      <w:tr w:rsidR="00924A49" w:rsidRPr="00AA6B05" w:rsidTr="00B84C58">
        <w:tc>
          <w:tcPr>
            <w:tcW w:w="3420" w:type="dxa"/>
            <w:gridSpan w:val="2"/>
          </w:tcPr>
          <w:p w:rsidR="00924A49" w:rsidRPr="00197EBC" w:rsidRDefault="00924A49" w:rsidP="00924A49">
            <w:pPr>
              <w:jc w:val="center"/>
              <w:rPr>
                <w:b/>
                <w:sz w:val="28"/>
              </w:rPr>
            </w:pPr>
            <w:r w:rsidRPr="00197EBC">
              <w:rPr>
                <w:b/>
                <w:sz w:val="28"/>
              </w:rPr>
              <w:t>_______________</w:t>
            </w:r>
          </w:p>
          <w:p w:rsidR="00924A49" w:rsidRDefault="00924A49" w:rsidP="00924A49">
            <w:pPr>
              <w:rPr>
                <w:sz w:val="20"/>
              </w:rPr>
            </w:pPr>
          </w:p>
          <w:p w:rsidR="00924A49" w:rsidRPr="001A0096" w:rsidRDefault="00924A49" w:rsidP="00924A49">
            <w:pPr>
              <w:rPr>
                <w:sz w:val="20"/>
                <w:szCs w:val="20"/>
              </w:rPr>
            </w:pPr>
            <w:r w:rsidRPr="001A0096">
              <w:rPr>
                <w:sz w:val="20"/>
                <w:szCs w:val="20"/>
              </w:rPr>
              <w:t xml:space="preserve">Total # of </w:t>
            </w:r>
            <w:r w:rsidRPr="001A0096">
              <w:rPr>
                <w:sz w:val="20"/>
                <w:szCs w:val="20"/>
                <w:u w:val="single"/>
              </w:rPr>
              <w:t>private school children</w:t>
            </w:r>
            <w:r w:rsidRPr="001A0096">
              <w:rPr>
                <w:b/>
                <w:sz w:val="20"/>
                <w:szCs w:val="20"/>
              </w:rPr>
              <w:t xml:space="preserve"> </w:t>
            </w:r>
            <w:r w:rsidRPr="001A0096">
              <w:rPr>
                <w:sz w:val="20"/>
                <w:szCs w:val="20"/>
              </w:rPr>
              <w:t xml:space="preserve">from low-income families including those </w:t>
            </w:r>
            <w:r w:rsidR="004E1B71">
              <w:rPr>
                <w:sz w:val="20"/>
                <w:szCs w:val="20"/>
              </w:rPr>
              <w:t xml:space="preserve">going to schools in other LEAs </w:t>
            </w:r>
            <w:r w:rsidR="00907E32">
              <w:rPr>
                <w:sz w:val="20"/>
                <w:szCs w:val="20"/>
              </w:rPr>
              <w:t>r</w:t>
            </w:r>
            <w:r w:rsidRPr="001A0096">
              <w:rPr>
                <w:sz w:val="20"/>
                <w:szCs w:val="20"/>
              </w:rPr>
              <w:t>esiding in</w:t>
            </w:r>
            <w:r w:rsidR="004E1B71">
              <w:rPr>
                <w:sz w:val="20"/>
                <w:szCs w:val="20"/>
              </w:rPr>
              <w:t xml:space="preserve"> Title I School attendance area.</w:t>
            </w:r>
          </w:p>
          <w:p w:rsidR="00924A49" w:rsidRPr="00F15DA3" w:rsidRDefault="00924A49" w:rsidP="00924A49">
            <w:pPr>
              <w:rPr>
                <w:b/>
                <w:bCs/>
                <w:color w:val="FF0000"/>
                <w:sz w:val="20"/>
              </w:rPr>
            </w:pPr>
            <w:r w:rsidRPr="001A0096">
              <w:rPr>
                <w:b/>
                <w:bCs/>
                <w:sz w:val="20"/>
                <w:szCs w:val="20"/>
              </w:rPr>
              <w:t xml:space="preserve"> (Use the total number reported in the Title I Allocation Worksheet</w:t>
            </w:r>
            <w:r w:rsidR="00FC45BC">
              <w:rPr>
                <w:b/>
                <w:bCs/>
                <w:sz w:val="20"/>
                <w:szCs w:val="20"/>
              </w:rPr>
              <w:t xml:space="preserve"> Column </w:t>
            </w:r>
            <w:r w:rsidR="00FC45BC" w:rsidRPr="00B04904">
              <w:rPr>
                <w:b/>
                <w:bCs/>
                <w:sz w:val="20"/>
                <w:szCs w:val="20"/>
              </w:rPr>
              <w:t>N</w:t>
            </w:r>
            <w:r w:rsidR="004E1B71">
              <w:rPr>
                <w:b/>
                <w:bCs/>
                <w:sz w:val="20"/>
                <w:szCs w:val="20"/>
              </w:rPr>
              <w:t>.</w:t>
            </w:r>
            <w:r w:rsidRPr="001A0096">
              <w:rPr>
                <w:b/>
                <w:bCs/>
                <w:sz w:val="20"/>
                <w:szCs w:val="20"/>
              </w:rPr>
              <w:t>)</w:t>
            </w:r>
            <w:r w:rsidRPr="003C50D7">
              <w:rPr>
                <w:b/>
                <w:bCs/>
                <w:sz w:val="20"/>
              </w:rPr>
              <w:t xml:space="preserve"> </w:t>
            </w:r>
          </w:p>
        </w:tc>
        <w:tc>
          <w:tcPr>
            <w:tcW w:w="450" w:type="dxa"/>
            <w:gridSpan w:val="2"/>
          </w:tcPr>
          <w:p w:rsidR="00924A49" w:rsidRPr="00AA6B05" w:rsidRDefault="00924A49" w:rsidP="00924A49">
            <w:pPr>
              <w:jc w:val="center"/>
              <w:rPr>
                <w:b/>
                <w:sz w:val="20"/>
              </w:rPr>
            </w:pPr>
          </w:p>
          <w:p w:rsidR="00924A49" w:rsidRPr="00197EBC" w:rsidRDefault="00924A49" w:rsidP="00924A49">
            <w:pPr>
              <w:jc w:val="center"/>
              <w:rPr>
                <w:b/>
                <w:sz w:val="20"/>
              </w:rPr>
            </w:pPr>
            <w:r w:rsidRPr="00197EBC">
              <w:rPr>
                <w:rFonts w:ascii="Lucida Console" w:hAnsi="Lucida Console"/>
                <w:b/>
                <w:bCs/>
                <w:sz w:val="20"/>
              </w:rPr>
              <w:t>÷</w:t>
            </w:r>
            <w:r w:rsidRPr="00197EBC">
              <w:rPr>
                <w:b/>
                <w:bCs/>
                <w:sz w:val="20"/>
              </w:rPr>
              <w:tab/>
            </w:r>
          </w:p>
        </w:tc>
        <w:tc>
          <w:tcPr>
            <w:tcW w:w="2970" w:type="dxa"/>
          </w:tcPr>
          <w:p w:rsidR="00924A49" w:rsidRPr="00AA6B05" w:rsidRDefault="00924A49" w:rsidP="00924A49">
            <w:pPr>
              <w:jc w:val="center"/>
              <w:rPr>
                <w:b/>
                <w:sz w:val="28"/>
              </w:rPr>
            </w:pPr>
            <w:r w:rsidRPr="00AA6B05">
              <w:rPr>
                <w:b/>
                <w:sz w:val="28"/>
              </w:rPr>
              <w:t>__________________</w:t>
            </w:r>
          </w:p>
          <w:p w:rsidR="00924A49" w:rsidRDefault="00924A49" w:rsidP="00924A49">
            <w:pPr>
              <w:rPr>
                <w:b/>
                <w:bCs/>
                <w:sz w:val="20"/>
                <w:highlight w:val="yellow"/>
              </w:rPr>
            </w:pPr>
          </w:p>
          <w:p w:rsidR="00924A49" w:rsidRPr="003C50D7" w:rsidRDefault="00924A49" w:rsidP="00924A49">
            <w:pPr>
              <w:rPr>
                <w:bCs/>
                <w:sz w:val="20"/>
                <w:szCs w:val="20"/>
              </w:rPr>
            </w:pPr>
            <w:r>
              <w:rPr>
                <w:bCs/>
                <w:sz w:val="20"/>
                <w:szCs w:val="20"/>
              </w:rPr>
              <w:t xml:space="preserve">Total # </w:t>
            </w:r>
            <w:r w:rsidR="008B64A7">
              <w:rPr>
                <w:bCs/>
                <w:sz w:val="20"/>
                <w:szCs w:val="20"/>
              </w:rPr>
              <w:t>of public</w:t>
            </w:r>
            <w:r w:rsidRPr="003C50D7">
              <w:rPr>
                <w:bCs/>
                <w:sz w:val="20"/>
                <w:szCs w:val="20"/>
                <w:u w:val="single"/>
              </w:rPr>
              <w:t xml:space="preserve"> school children </w:t>
            </w:r>
            <w:r>
              <w:rPr>
                <w:bCs/>
                <w:sz w:val="20"/>
                <w:szCs w:val="20"/>
              </w:rPr>
              <w:t xml:space="preserve">from low-income families </w:t>
            </w:r>
            <w:r w:rsidR="00907E32">
              <w:rPr>
                <w:bCs/>
                <w:sz w:val="20"/>
                <w:szCs w:val="20"/>
              </w:rPr>
              <w:t xml:space="preserve">in Title I public </w:t>
            </w:r>
            <w:r w:rsidR="008B64A7">
              <w:rPr>
                <w:bCs/>
                <w:sz w:val="20"/>
                <w:szCs w:val="20"/>
              </w:rPr>
              <w:t>schools</w:t>
            </w:r>
            <w:r w:rsidR="008B64A7" w:rsidRPr="003C50D7">
              <w:rPr>
                <w:bCs/>
                <w:sz w:val="20"/>
                <w:szCs w:val="20"/>
              </w:rPr>
              <w:t xml:space="preserve"> plus</w:t>
            </w:r>
            <w:r w:rsidRPr="003C50D7">
              <w:rPr>
                <w:bCs/>
                <w:sz w:val="20"/>
                <w:szCs w:val="20"/>
              </w:rPr>
              <w:t xml:space="preserve"> </w:t>
            </w:r>
            <w:r w:rsidRPr="003C50D7">
              <w:rPr>
                <w:bCs/>
                <w:sz w:val="20"/>
                <w:szCs w:val="20"/>
                <w:u w:val="single"/>
              </w:rPr>
              <w:t>private school children</w:t>
            </w:r>
            <w:r w:rsidRPr="003C50D7">
              <w:rPr>
                <w:bCs/>
                <w:sz w:val="20"/>
                <w:szCs w:val="20"/>
              </w:rPr>
              <w:t xml:space="preserve"> from low-income families</w:t>
            </w:r>
            <w:r w:rsidR="00907E32">
              <w:rPr>
                <w:bCs/>
                <w:sz w:val="20"/>
                <w:szCs w:val="20"/>
              </w:rPr>
              <w:t>.</w:t>
            </w:r>
          </w:p>
          <w:p w:rsidR="00924A49" w:rsidRPr="00E861E6" w:rsidRDefault="00924A49" w:rsidP="00924A49">
            <w:pPr>
              <w:rPr>
                <w:b/>
                <w:bCs/>
                <w:sz w:val="20"/>
              </w:rPr>
            </w:pPr>
            <w:r w:rsidRPr="003C50D7">
              <w:rPr>
                <w:b/>
                <w:bCs/>
                <w:sz w:val="20"/>
                <w:szCs w:val="20"/>
              </w:rPr>
              <w:t xml:space="preserve"> (Use the total numbers</w:t>
            </w:r>
            <w:r>
              <w:rPr>
                <w:b/>
                <w:bCs/>
                <w:sz w:val="20"/>
                <w:szCs w:val="20"/>
              </w:rPr>
              <w:t xml:space="preserve"> reported in</w:t>
            </w:r>
            <w:r w:rsidRPr="003C50D7">
              <w:rPr>
                <w:b/>
                <w:bCs/>
                <w:sz w:val="20"/>
                <w:szCs w:val="20"/>
              </w:rPr>
              <w:t xml:space="preserve"> the Title I Allocation Worksheet</w:t>
            </w:r>
            <w:r w:rsidR="00FC45BC">
              <w:rPr>
                <w:b/>
                <w:bCs/>
                <w:sz w:val="20"/>
                <w:szCs w:val="20"/>
              </w:rPr>
              <w:t xml:space="preserve"> </w:t>
            </w:r>
            <w:proofErr w:type="gramStart"/>
            <w:r w:rsidR="00FC45BC">
              <w:rPr>
                <w:b/>
                <w:bCs/>
                <w:sz w:val="20"/>
                <w:szCs w:val="20"/>
              </w:rPr>
              <w:t xml:space="preserve">Column  </w:t>
            </w:r>
            <w:r w:rsidR="00FC45BC" w:rsidRPr="00B04904">
              <w:rPr>
                <w:b/>
                <w:bCs/>
                <w:sz w:val="20"/>
                <w:szCs w:val="20"/>
              </w:rPr>
              <w:t>I</w:t>
            </w:r>
            <w:proofErr w:type="gramEnd"/>
            <w:r w:rsidR="00FC45BC" w:rsidRPr="00B04904">
              <w:rPr>
                <w:b/>
                <w:bCs/>
                <w:sz w:val="20"/>
                <w:szCs w:val="20"/>
              </w:rPr>
              <w:t xml:space="preserve"> + N</w:t>
            </w:r>
            <w:r w:rsidR="004E1B71" w:rsidRPr="00B04904">
              <w:rPr>
                <w:b/>
                <w:bCs/>
                <w:sz w:val="20"/>
                <w:szCs w:val="20"/>
              </w:rPr>
              <w:t>.</w:t>
            </w:r>
            <w:r w:rsidRPr="00B04904">
              <w:rPr>
                <w:b/>
                <w:bCs/>
                <w:sz w:val="20"/>
                <w:szCs w:val="20"/>
              </w:rPr>
              <w:t>)</w:t>
            </w:r>
          </w:p>
        </w:tc>
        <w:tc>
          <w:tcPr>
            <w:tcW w:w="360" w:type="dxa"/>
          </w:tcPr>
          <w:p w:rsidR="00924A49" w:rsidRPr="00AA6B05" w:rsidRDefault="00924A49" w:rsidP="00924A49">
            <w:pPr>
              <w:jc w:val="center"/>
              <w:rPr>
                <w:b/>
                <w:sz w:val="20"/>
              </w:rPr>
            </w:pPr>
          </w:p>
          <w:p w:rsidR="00924A49" w:rsidRPr="00197EBC" w:rsidRDefault="00924A49" w:rsidP="00924A49">
            <w:pPr>
              <w:jc w:val="center"/>
              <w:rPr>
                <w:b/>
                <w:sz w:val="20"/>
              </w:rPr>
            </w:pPr>
            <w:r w:rsidRPr="00197EBC">
              <w:rPr>
                <w:b/>
                <w:sz w:val="20"/>
              </w:rPr>
              <w:t>=</w:t>
            </w:r>
          </w:p>
          <w:p w:rsidR="00924A49" w:rsidRPr="00AA6B05" w:rsidRDefault="00924A49" w:rsidP="00924A49">
            <w:pPr>
              <w:jc w:val="center"/>
              <w:rPr>
                <w:b/>
                <w:sz w:val="20"/>
              </w:rPr>
            </w:pPr>
          </w:p>
        </w:tc>
        <w:tc>
          <w:tcPr>
            <w:tcW w:w="3240" w:type="dxa"/>
          </w:tcPr>
          <w:p w:rsidR="00924A49" w:rsidRPr="00AA6B05" w:rsidRDefault="00924A49" w:rsidP="00924A49">
            <w:pPr>
              <w:jc w:val="center"/>
              <w:rPr>
                <w:b/>
                <w:sz w:val="28"/>
              </w:rPr>
            </w:pPr>
            <w:r w:rsidRPr="00AA6B05">
              <w:rPr>
                <w:b/>
                <w:sz w:val="28"/>
              </w:rPr>
              <w:t>________________</w:t>
            </w:r>
          </w:p>
          <w:p w:rsidR="00924A49" w:rsidRPr="00AA6B05" w:rsidRDefault="00924A49" w:rsidP="00924A49">
            <w:pPr>
              <w:jc w:val="center"/>
              <w:rPr>
                <w:b/>
                <w:sz w:val="20"/>
              </w:rPr>
            </w:pPr>
            <w:r w:rsidRPr="00AA6B05">
              <w:rPr>
                <w:sz w:val="20"/>
              </w:rPr>
              <w:t>Proportion of reservation</w:t>
            </w:r>
          </w:p>
        </w:tc>
      </w:tr>
      <w:tr w:rsidR="00924A49" w:rsidRPr="00AA6B05" w:rsidTr="00B84C58">
        <w:tc>
          <w:tcPr>
            <w:tcW w:w="3420" w:type="dxa"/>
            <w:gridSpan w:val="2"/>
          </w:tcPr>
          <w:p w:rsidR="00924A49" w:rsidRPr="00AA6B05" w:rsidRDefault="00924A49" w:rsidP="00924A49">
            <w:pPr>
              <w:jc w:val="center"/>
              <w:rPr>
                <w:b/>
                <w:sz w:val="20"/>
              </w:rPr>
            </w:pPr>
          </w:p>
          <w:p w:rsidR="00924A49" w:rsidRPr="00AA6B05" w:rsidRDefault="00924A49" w:rsidP="00924A49">
            <w:pPr>
              <w:jc w:val="center"/>
              <w:rPr>
                <w:b/>
                <w:sz w:val="28"/>
              </w:rPr>
            </w:pPr>
            <w:r w:rsidRPr="00AA6B05">
              <w:rPr>
                <w:b/>
                <w:sz w:val="28"/>
              </w:rPr>
              <w:t>________________</w:t>
            </w:r>
          </w:p>
          <w:p w:rsidR="00924A49" w:rsidRPr="00AA6B05" w:rsidRDefault="00924A49" w:rsidP="00924A49">
            <w:pPr>
              <w:jc w:val="center"/>
              <w:rPr>
                <w:b/>
                <w:sz w:val="20"/>
              </w:rPr>
            </w:pPr>
            <w:r w:rsidRPr="00AA6B05">
              <w:rPr>
                <w:sz w:val="20"/>
              </w:rPr>
              <w:t>Proportion of reservation</w:t>
            </w:r>
          </w:p>
        </w:tc>
        <w:tc>
          <w:tcPr>
            <w:tcW w:w="450" w:type="dxa"/>
            <w:gridSpan w:val="2"/>
          </w:tcPr>
          <w:p w:rsidR="00924A49" w:rsidRPr="00AA6B05" w:rsidRDefault="00924A49" w:rsidP="00924A49">
            <w:pPr>
              <w:jc w:val="center"/>
              <w:rPr>
                <w:b/>
                <w:sz w:val="20"/>
              </w:rPr>
            </w:pPr>
          </w:p>
          <w:p w:rsidR="00924A49" w:rsidRPr="00AA6B05" w:rsidRDefault="00924A49" w:rsidP="00924A49">
            <w:pPr>
              <w:jc w:val="center"/>
              <w:rPr>
                <w:b/>
                <w:sz w:val="20"/>
              </w:rPr>
            </w:pPr>
          </w:p>
          <w:p w:rsidR="00924A49" w:rsidRPr="00197EBC" w:rsidRDefault="00924A49" w:rsidP="00924A49">
            <w:pPr>
              <w:jc w:val="center"/>
              <w:rPr>
                <w:b/>
                <w:sz w:val="20"/>
              </w:rPr>
            </w:pPr>
            <w:r w:rsidRPr="00AA6B05">
              <w:rPr>
                <w:sz w:val="20"/>
              </w:rPr>
              <w:t xml:space="preserve"> </w:t>
            </w:r>
            <w:r w:rsidRPr="00197EBC">
              <w:rPr>
                <w:b/>
                <w:sz w:val="20"/>
              </w:rPr>
              <w:t>x</w:t>
            </w:r>
          </w:p>
        </w:tc>
        <w:tc>
          <w:tcPr>
            <w:tcW w:w="2970" w:type="dxa"/>
          </w:tcPr>
          <w:p w:rsidR="00924A49" w:rsidRPr="00AA6B05" w:rsidRDefault="00924A49" w:rsidP="00924A49">
            <w:pPr>
              <w:jc w:val="center"/>
              <w:rPr>
                <w:b/>
                <w:sz w:val="20"/>
              </w:rPr>
            </w:pPr>
          </w:p>
          <w:p w:rsidR="00924A49" w:rsidRPr="00AA6B05" w:rsidRDefault="00924A49" w:rsidP="00924A49">
            <w:pPr>
              <w:jc w:val="center"/>
              <w:rPr>
                <w:b/>
                <w:sz w:val="28"/>
              </w:rPr>
            </w:pPr>
            <w:r w:rsidRPr="00AA6B05">
              <w:rPr>
                <w:b/>
                <w:sz w:val="28"/>
              </w:rPr>
              <w:t>_______________</w:t>
            </w:r>
          </w:p>
          <w:p w:rsidR="00924A49" w:rsidRPr="00AA6B05" w:rsidRDefault="00924A49" w:rsidP="00924A49">
            <w:pPr>
              <w:jc w:val="center"/>
              <w:rPr>
                <w:b/>
                <w:sz w:val="20"/>
              </w:rPr>
            </w:pPr>
            <w:r w:rsidRPr="00AA6B05">
              <w:rPr>
                <w:sz w:val="20"/>
              </w:rPr>
              <w:t>reservation</w:t>
            </w:r>
          </w:p>
          <w:p w:rsidR="00924A49" w:rsidRPr="00AA6B05" w:rsidRDefault="00924A49" w:rsidP="00924A49">
            <w:pPr>
              <w:jc w:val="center"/>
              <w:rPr>
                <w:b/>
                <w:sz w:val="20"/>
              </w:rPr>
            </w:pPr>
            <w:r w:rsidRPr="00AA6B05">
              <w:rPr>
                <w:b/>
                <w:sz w:val="20"/>
              </w:rPr>
              <w:t>(Use # from Table 7-8, Line 1</w:t>
            </w:r>
            <w:r>
              <w:rPr>
                <w:b/>
                <w:sz w:val="20"/>
              </w:rPr>
              <w:t>a</w:t>
            </w:r>
            <w:r w:rsidRPr="00AA6B05">
              <w:rPr>
                <w:b/>
                <w:sz w:val="20"/>
              </w:rPr>
              <w:t>)</w:t>
            </w:r>
          </w:p>
        </w:tc>
        <w:tc>
          <w:tcPr>
            <w:tcW w:w="360" w:type="dxa"/>
          </w:tcPr>
          <w:p w:rsidR="00924A49" w:rsidRPr="00AA6B05" w:rsidRDefault="00924A49" w:rsidP="00924A49">
            <w:pPr>
              <w:jc w:val="center"/>
              <w:rPr>
                <w:b/>
                <w:sz w:val="20"/>
              </w:rPr>
            </w:pPr>
          </w:p>
          <w:p w:rsidR="00924A49" w:rsidRPr="00AA6B05" w:rsidRDefault="00924A49" w:rsidP="00924A49">
            <w:pPr>
              <w:jc w:val="center"/>
              <w:rPr>
                <w:b/>
                <w:sz w:val="20"/>
              </w:rPr>
            </w:pPr>
          </w:p>
          <w:p w:rsidR="00924A49" w:rsidRPr="00197EBC" w:rsidRDefault="00924A49" w:rsidP="00924A49">
            <w:pPr>
              <w:jc w:val="center"/>
              <w:rPr>
                <w:sz w:val="20"/>
              </w:rPr>
            </w:pPr>
            <w:r w:rsidRPr="00197EBC">
              <w:rPr>
                <w:sz w:val="20"/>
              </w:rPr>
              <w:t>=</w:t>
            </w:r>
          </w:p>
          <w:p w:rsidR="00924A49" w:rsidRPr="00AA6B05" w:rsidRDefault="00924A49" w:rsidP="00924A49">
            <w:pPr>
              <w:jc w:val="center"/>
              <w:rPr>
                <w:b/>
                <w:sz w:val="20"/>
              </w:rPr>
            </w:pPr>
          </w:p>
        </w:tc>
        <w:tc>
          <w:tcPr>
            <w:tcW w:w="3240" w:type="dxa"/>
          </w:tcPr>
          <w:p w:rsidR="00924A49" w:rsidRPr="00AA6B05" w:rsidRDefault="00924A49" w:rsidP="00924A49">
            <w:pPr>
              <w:jc w:val="center"/>
              <w:rPr>
                <w:b/>
                <w:sz w:val="20"/>
              </w:rPr>
            </w:pPr>
          </w:p>
          <w:p w:rsidR="00924A49" w:rsidRPr="00AA6B05" w:rsidRDefault="00924A49" w:rsidP="00924A49">
            <w:pPr>
              <w:jc w:val="center"/>
              <w:rPr>
                <w:b/>
                <w:sz w:val="28"/>
              </w:rPr>
            </w:pPr>
            <w:r w:rsidRPr="00AA6B05">
              <w:rPr>
                <w:b/>
                <w:sz w:val="28"/>
              </w:rPr>
              <w:t>_________________</w:t>
            </w:r>
          </w:p>
          <w:p w:rsidR="00924A49" w:rsidRPr="00AA6B05" w:rsidRDefault="00924A49" w:rsidP="00924A49">
            <w:pPr>
              <w:jc w:val="center"/>
              <w:rPr>
                <w:b/>
                <w:sz w:val="20"/>
              </w:rPr>
            </w:pPr>
            <w:r w:rsidRPr="00AA6B05">
              <w:rPr>
                <w:sz w:val="20"/>
              </w:rPr>
              <w:t>Proportional monies available for equitable services to private school participants</w:t>
            </w:r>
          </w:p>
        </w:tc>
      </w:tr>
      <w:tr w:rsidR="00924A49" w:rsidRPr="00AA6B05" w:rsidTr="00924A49">
        <w:tc>
          <w:tcPr>
            <w:tcW w:w="10440" w:type="dxa"/>
            <w:gridSpan w:val="7"/>
          </w:tcPr>
          <w:p w:rsidR="00924A49" w:rsidRDefault="00924A49" w:rsidP="00924A49">
            <w:pPr>
              <w:tabs>
                <w:tab w:val="num" w:pos="2340"/>
              </w:tabs>
              <w:jc w:val="center"/>
              <w:rPr>
                <w:b/>
                <w:bCs/>
                <w:sz w:val="20"/>
                <w:u w:val="single"/>
              </w:rPr>
            </w:pPr>
          </w:p>
          <w:p w:rsidR="00924A49" w:rsidRPr="00882428" w:rsidRDefault="00924A49" w:rsidP="00924A49">
            <w:pPr>
              <w:tabs>
                <w:tab w:val="num" w:pos="2340"/>
              </w:tabs>
              <w:jc w:val="center"/>
              <w:rPr>
                <w:b/>
                <w:sz w:val="20"/>
              </w:rPr>
            </w:pPr>
            <w:r w:rsidRPr="00882428">
              <w:rPr>
                <w:b/>
                <w:bCs/>
                <w:sz w:val="20"/>
                <w:u w:val="single"/>
              </w:rPr>
              <w:t>1b.  District Professional Development Reservation</w:t>
            </w:r>
          </w:p>
        </w:tc>
      </w:tr>
      <w:tr w:rsidR="00924A49" w:rsidRPr="00AA6B05" w:rsidTr="00B84C58">
        <w:tc>
          <w:tcPr>
            <w:tcW w:w="3420" w:type="dxa"/>
            <w:gridSpan w:val="2"/>
          </w:tcPr>
          <w:p w:rsidR="00924A49" w:rsidRPr="00197EBC" w:rsidRDefault="00924A49" w:rsidP="00924A49">
            <w:pPr>
              <w:jc w:val="center"/>
              <w:rPr>
                <w:b/>
                <w:sz w:val="28"/>
              </w:rPr>
            </w:pPr>
            <w:r w:rsidRPr="00197EBC">
              <w:rPr>
                <w:b/>
                <w:sz w:val="28"/>
              </w:rPr>
              <w:t>_______________</w:t>
            </w:r>
          </w:p>
          <w:p w:rsidR="00924A49" w:rsidRDefault="00924A49" w:rsidP="00924A49">
            <w:pPr>
              <w:rPr>
                <w:sz w:val="20"/>
              </w:rPr>
            </w:pPr>
          </w:p>
          <w:p w:rsidR="00924A49" w:rsidRPr="001A0096" w:rsidRDefault="00924A49" w:rsidP="00924A49">
            <w:pPr>
              <w:rPr>
                <w:sz w:val="20"/>
                <w:szCs w:val="20"/>
              </w:rPr>
            </w:pPr>
            <w:r w:rsidRPr="001A0096">
              <w:rPr>
                <w:sz w:val="20"/>
                <w:szCs w:val="20"/>
              </w:rPr>
              <w:t xml:space="preserve">Total # of </w:t>
            </w:r>
            <w:r w:rsidRPr="001A0096">
              <w:rPr>
                <w:sz w:val="20"/>
                <w:szCs w:val="20"/>
                <w:u w:val="single"/>
              </w:rPr>
              <w:t>private school children</w:t>
            </w:r>
            <w:r w:rsidRPr="001A0096">
              <w:rPr>
                <w:b/>
                <w:sz w:val="20"/>
                <w:szCs w:val="20"/>
              </w:rPr>
              <w:t xml:space="preserve"> </w:t>
            </w:r>
            <w:r w:rsidRPr="001A0096">
              <w:rPr>
                <w:sz w:val="20"/>
                <w:szCs w:val="20"/>
              </w:rPr>
              <w:t xml:space="preserve">from low-income families including those </w:t>
            </w:r>
            <w:r w:rsidR="004E1B71">
              <w:rPr>
                <w:sz w:val="20"/>
                <w:szCs w:val="20"/>
              </w:rPr>
              <w:t xml:space="preserve">going to schools in other LEAs </w:t>
            </w:r>
            <w:r w:rsidR="00907E32">
              <w:rPr>
                <w:sz w:val="20"/>
                <w:szCs w:val="20"/>
              </w:rPr>
              <w:t>r</w:t>
            </w:r>
            <w:r w:rsidRPr="001A0096">
              <w:rPr>
                <w:sz w:val="20"/>
                <w:szCs w:val="20"/>
              </w:rPr>
              <w:t>esiding in</w:t>
            </w:r>
            <w:r w:rsidR="004E1B71">
              <w:rPr>
                <w:sz w:val="20"/>
                <w:szCs w:val="20"/>
              </w:rPr>
              <w:t xml:space="preserve"> Title I School attendance area.</w:t>
            </w:r>
          </w:p>
          <w:p w:rsidR="00924A49" w:rsidRPr="00AA6B05" w:rsidRDefault="00924A49" w:rsidP="00E47E11">
            <w:pPr>
              <w:jc w:val="center"/>
              <w:rPr>
                <w:b/>
                <w:sz w:val="20"/>
              </w:rPr>
            </w:pPr>
            <w:r w:rsidRPr="001A0096">
              <w:rPr>
                <w:b/>
                <w:bCs/>
                <w:sz w:val="20"/>
                <w:szCs w:val="20"/>
              </w:rPr>
              <w:t xml:space="preserve"> (Use the total number reported in the Title I Allocation Worksheet</w:t>
            </w:r>
            <w:r w:rsidR="00FC45BC">
              <w:rPr>
                <w:b/>
                <w:bCs/>
                <w:sz w:val="20"/>
                <w:szCs w:val="20"/>
              </w:rPr>
              <w:t xml:space="preserve"> Column </w:t>
            </w:r>
            <w:r w:rsidR="00FC45BC" w:rsidRPr="00B04904">
              <w:rPr>
                <w:b/>
                <w:bCs/>
                <w:sz w:val="20"/>
                <w:szCs w:val="20"/>
              </w:rPr>
              <w:t>N</w:t>
            </w:r>
            <w:r w:rsidR="004E1B71">
              <w:rPr>
                <w:b/>
                <w:bCs/>
                <w:sz w:val="20"/>
                <w:szCs w:val="20"/>
              </w:rPr>
              <w:t>.</w:t>
            </w:r>
            <w:r w:rsidRPr="001A0096">
              <w:rPr>
                <w:b/>
                <w:bCs/>
                <w:sz w:val="20"/>
                <w:szCs w:val="20"/>
              </w:rPr>
              <w:t>)</w:t>
            </w:r>
          </w:p>
        </w:tc>
        <w:tc>
          <w:tcPr>
            <w:tcW w:w="450" w:type="dxa"/>
            <w:gridSpan w:val="2"/>
          </w:tcPr>
          <w:p w:rsidR="00924A49" w:rsidRPr="00AA6B05" w:rsidRDefault="00924A49" w:rsidP="00924A49">
            <w:pPr>
              <w:jc w:val="center"/>
              <w:rPr>
                <w:b/>
                <w:sz w:val="20"/>
              </w:rPr>
            </w:pPr>
          </w:p>
        </w:tc>
        <w:tc>
          <w:tcPr>
            <w:tcW w:w="2970" w:type="dxa"/>
          </w:tcPr>
          <w:p w:rsidR="00924A49" w:rsidRPr="00AA6B05" w:rsidRDefault="00924A49" w:rsidP="00924A49">
            <w:pPr>
              <w:jc w:val="center"/>
              <w:rPr>
                <w:b/>
                <w:sz w:val="28"/>
              </w:rPr>
            </w:pPr>
            <w:r w:rsidRPr="00AA6B05">
              <w:rPr>
                <w:b/>
                <w:sz w:val="28"/>
              </w:rPr>
              <w:t>__________________</w:t>
            </w:r>
          </w:p>
          <w:p w:rsidR="00924A49" w:rsidRDefault="00924A49" w:rsidP="00924A49">
            <w:pPr>
              <w:rPr>
                <w:b/>
                <w:bCs/>
                <w:sz w:val="20"/>
                <w:highlight w:val="yellow"/>
              </w:rPr>
            </w:pPr>
          </w:p>
          <w:p w:rsidR="00E47E11" w:rsidRDefault="00924A49" w:rsidP="00E47E11">
            <w:pPr>
              <w:rPr>
                <w:bCs/>
                <w:sz w:val="20"/>
                <w:szCs w:val="20"/>
              </w:rPr>
            </w:pPr>
            <w:r>
              <w:rPr>
                <w:bCs/>
                <w:sz w:val="20"/>
                <w:szCs w:val="20"/>
              </w:rPr>
              <w:t xml:space="preserve">Total # </w:t>
            </w:r>
            <w:r w:rsidR="008B64A7">
              <w:rPr>
                <w:bCs/>
                <w:sz w:val="20"/>
                <w:szCs w:val="20"/>
              </w:rPr>
              <w:t>of public</w:t>
            </w:r>
            <w:r w:rsidRPr="003C50D7">
              <w:rPr>
                <w:bCs/>
                <w:sz w:val="20"/>
                <w:szCs w:val="20"/>
                <w:u w:val="single"/>
              </w:rPr>
              <w:t xml:space="preserve"> school children </w:t>
            </w:r>
            <w:r>
              <w:rPr>
                <w:bCs/>
                <w:sz w:val="20"/>
                <w:szCs w:val="20"/>
              </w:rPr>
              <w:t xml:space="preserve">from low-income families </w:t>
            </w:r>
            <w:r w:rsidR="00907E32">
              <w:rPr>
                <w:bCs/>
                <w:sz w:val="20"/>
                <w:szCs w:val="20"/>
              </w:rPr>
              <w:t xml:space="preserve">in Title I public </w:t>
            </w:r>
            <w:r w:rsidR="008B64A7">
              <w:rPr>
                <w:bCs/>
                <w:sz w:val="20"/>
                <w:szCs w:val="20"/>
              </w:rPr>
              <w:t>schools</w:t>
            </w:r>
            <w:r w:rsidR="008B64A7" w:rsidRPr="003C50D7">
              <w:rPr>
                <w:bCs/>
                <w:sz w:val="20"/>
                <w:szCs w:val="20"/>
              </w:rPr>
              <w:t xml:space="preserve"> plus</w:t>
            </w:r>
            <w:r w:rsidRPr="003C50D7">
              <w:rPr>
                <w:bCs/>
                <w:sz w:val="20"/>
                <w:szCs w:val="20"/>
              </w:rPr>
              <w:t xml:space="preserve"> </w:t>
            </w:r>
            <w:r w:rsidRPr="003C50D7">
              <w:rPr>
                <w:bCs/>
                <w:sz w:val="20"/>
                <w:szCs w:val="20"/>
                <w:u w:val="single"/>
              </w:rPr>
              <w:t>private school children</w:t>
            </w:r>
            <w:r w:rsidRPr="003C50D7">
              <w:rPr>
                <w:bCs/>
                <w:sz w:val="20"/>
                <w:szCs w:val="20"/>
              </w:rPr>
              <w:t xml:space="preserve"> from low-income families</w:t>
            </w:r>
            <w:r w:rsidR="00907E32">
              <w:rPr>
                <w:bCs/>
                <w:sz w:val="20"/>
                <w:szCs w:val="20"/>
              </w:rPr>
              <w:t>.</w:t>
            </w:r>
          </w:p>
          <w:p w:rsidR="00924A49" w:rsidRPr="00E47E11" w:rsidRDefault="00924A49" w:rsidP="00E47E11">
            <w:pPr>
              <w:rPr>
                <w:bCs/>
                <w:sz w:val="20"/>
                <w:szCs w:val="20"/>
              </w:rPr>
            </w:pPr>
            <w:r w:rsidRPr="003C50D7">
              <w:rPr>
                <w:b/>
                <w:bCs/>
                <w:sz w:val="20"/>
                <w:szCs w:val="20"/>
              </w:rPr>
              <w:t xml:space="preserve"> (Use the total numbers</w:t>
            </w:r>
            <w:r>
              <w:rPr>
                <w:b/>
                <w:bCs/>
                <w:sz w:val="20"/>
                <w:szCs w:val="20"/>
              </w:rPr>
              <w:t xml:space="preserve"> reported in</w:t>
            </w:r>
            <w:r w:rsidRPr="003C50D7">
              <w:rPr>
                <w:b/>
                <w:bCs/>
                <w:sz w:val="20"/>
                <w:szCs w:val="20"/>
              </w:rPr>
              <w:t xml:space="preserve"> t</w:t>
            </w:r>
            <w:r w:rsidR="00E47E11">
              <w:rPr>
                <w:b/>
                <w:bCs/>
                <w:sz w:val="20"/>
                <w:szCs w:val="20"/>
              </w:rPr>
              <w:t>he Title I All</w:t>
            </w:r>
            <w:r w:rsidR="00FC45BC">
              <w:rPr>
                <w:b/>
                <w:bCs/>
                <w:sz w:val="20"/>
                <w:szCs w:val="20"/>
              </w:rPr>
              <w:t xml:space="preserve">ocation Worksheet </w:t>
            </w:r>
            <w:proofErr w:type="gramStart"/>
            <w:r w:rsidR="00FC45BC">
              <w:rPr>
                <w:b/>
                <w:bCs/>
                <w:sz w:val="20"/>
                <w:szCs w:val="20"/>
              </w:rPr>
              <w:t xml:space="preserve">Column  </w:t>
            </w:r>
            <w:r w:rsidR="00FC45BC" w:rsidRPr="00B04904">
              <w:rPr>
                <w:b/>
                <w:bCs/>
                <w:sz w:val="20"/>
                <w:szCs w:val="20"/>
              </w:rPr>
              <w:t>I</w:t>
            </w:r>
            <w:proofErr w:type="gramEnd"/>
            <w:r w:rsidR="00FC45BC" w:rsidRPr="00B04904">
              <w:rPr>
                <w:b/>
                <w:bCs/>
                <w:sz w:val="20"/>
                <w:szCs w:val="20"/>
              </w:rPr>
              <w:t xml:space="preserve"> + </w:t>
            </w:r>
            <w:r w:rsidR="008B64A7" w:rsidRPr="00B04904">
              <w:rPr>
                <w:b/>
                <w:bCs/>
                <w:sz w:val="20"/>
                <w:szCs w:val="20"/>
              </w:rPr>
              <w:t>N</w:t>
            </w:r>
            <w:r w:rsidR="008B64A7">
              <w:rPr>
                <w:b/>
                <w:bCs/>
                <w:sz w:val="20"/>
                <w:szCs w:val="20"/>
              </w:rPr>
              <w:t>.)</w:t>
            </w:r>
          </w:p>
        </w:tc>
        <w:tc>
          <w:tcPr>
            <w:tcW w:w="360" w:type="dxa"/>
          </w:tcPr>
          <w:p w:rsidR="00924A49" w:rsidRPr="00AA6B05" w:rsidRDefault="00924A49" w:rsidP="00924A49">
            <w:pPr>
              <w:jc w:val="center"/>
              <w:rPr>
                <w:b/>
                <w:sz w:val="20"/>
              </w:rPr>
            </w:pPr>
          </w:p>
        </w:tc>
        <w:tc>
          <w:tcPr>
            <w:tcW w:w="3240" w:type="dxa"/>
          </w:tcPr>
          <w:p w:rsidR="00924A49" w:rsidRPr="00AA6B05" w:rsidRDefault="00924A49" w:rsidP="00924A49">
            <w:pPr>
              <w:jc w:val="center"/>
              <w:rPr>
                <w:b/>
                <w:sz w:val="28"/>
              </w:rPr>
            </w:pPr>
            <w:r w:rsidRPr="00AA6B05">
              <w:rPr>
                <w:b/>
                <w:sz w:val="28"/>
              </w:rPr>
              <w:t>________________</w:t>
            </w:r>
          </w:p>
          <w:p w:rsidR="00924A49" w:rsidRPr="00AA6B05" w:rsidRDefault="00924A49" w:rsidP="00924A49">
            <w:pPr>
              <w:jc w:val="center"/>
              <w:rPr>
                <w:b/>
                <w:sz w:val="20"/>
              </w:rPr>
            </w:pPr>
            <w:r w:rsidRPr="00AA6B05">
              <w:rPr>
                <w:sz w:val="20"/>
              </w:rPr>
              <w:t>Proportion of reservation</w:t>
            </w:r>
          </w:p>
        </w:tc>
      </w:tr>
      <w:tr w:rsidR="00924A49" w:rsidRPr="00AA6B05" w:rsidTr="00B84C58">
        <w:tc>
          <w:tcPr>
            <w:tcW w:w="3420" w:type="dxa"/>
            <w:gridSpan w:val="2"/>
          </w:tcPr>
          <w:p w:rsidR="00924A49" w:rsidRPr="00AA6B05" w:rsidRDefault="00924A49" w:rsidP="00924A49">
            <w:pPr>
              <w:jc w:val="center"/>
              <w:rPr>
                <w:b/>
                <w:sz w:val="28"/>
              </w:rPr>
            </w:pPr>
            <w:r w:rsidRPr="00AA6B05">
              <w:rPr>
                <w:b/>
                <w:sz w:val="28"/>
              </w:rPr>
              <w:t>________________</w:t>
            </w:r>
          </w:p>
          <w:p w:rsidR="00924A49" w:rsidRPr="00AA6B05" w:rsidRDefault="00924A49" w:rsidP="00924A49">
            <w:pPr>
              <w:jc w:val="center"/>
              <w:rPr>
                <w:b/>
                <w:sz w:val="20"/>
              </w:rPr>
            </w:pPr>
            <w:r w:rsidRPr="00AA6B05">
              <w:rPr>
                <w:sz w:val="20"/>
              </w:rPr>
              <w:t>Proportion of reservation</w:t>
            </w:r>
          </w:p>
        </w:tc>
        <w:tc>
          <w:tcPr>
            <w:tcW w:w="450" w:type="dxa"/>
            <w:gridSpan w:val="2"/>
          </w:tcPr>
          <w:p w:rsidR="00924A49" w:rsidRPr="00AA6B05" w:rsidRDefault="00924A49" w:rsidP="00924A49">
            <w:pPr>
              <w:jc w:val="center"/>
              <w:rPr>
                <w:b/>
                <w:sz w:val="20"/>
              </w:rPr>
            </w:pPr>
          </w:p>
        </w:tc>
        <w:tc>
          <w:tcPr>
            <w:tcW w:w="2970" w:type="dxa"/>
          </w:tcPr>
          <w:p w:rsidR="00924A49" w:rsidRPr="00AA6B05" w:rsidRDefault="00924A49" w:rsidP="00924A49">
            <w:pPr>
              <w:jc w:val="center"/>
              <w:rPr>
                <w:b/>
                <w:sz w:val="28"/>
              </w:rPr>
            </w:pPr>
            <w:r w:rsidRPr="00AA6B05">
              <w:rPr>
                <w:b/>
                <w:sz w:val="28"/>
              </w:rPr>
              <w:t>_______________</w:t>
            </w:r>
          </w:p>
          <w:p w:rsidR="00924A49" w:rsidRPr="00AA6B05" w:rsidRDefault="00924A49" w:rsidP="00924A49">
            <w:pPr>
              <w:jc w:val="center"/>
              <w:rPr>
                <w:b/>
                <w:sz w:val="20"/>
              </w:rPr>
            </w:pPr>
            <w:r w:rsidRPr="00AA6B05">
              <w:rPr>
                <w:sz w:val="20"/>
              </w:rPr>
              <w:t>reservation</w:t>
            </w:r>
          </w:p>
          <w:p w:rsidR="00924A49" w:rsidRPr="00AA6B05" w:rsidRDefault="00924A49" w:rsidP="00924A49">
            <w:pPr>
              <w:rPr>
                <w:b/>
                <w:sz w:val="20"/>
              </w:rPr>
            </w:pPr>
            <w:r w:rsidRPr="00AA6B05">
              <w:rPr>
                <w:b/>
                <w:sz w:val="20"/>
              </w:rPr>
              <w:t>(Use # from Table 7-8, Line 1</w:t>
            </w:r>
            <w:r>
              <w:rPr>
                <w:b/>
                <w:sz w:val="20"/>
              </w:rPr>
              <w:t>b</w:t>
            </w:r>
            <w:r w:rsidRPr="00AA6B05">
              <w:rPr>
                <w:b/>
                <w:sz w:val="20"/>
              </w:rPr>
              <w:t>)</w:t>
            </w:r>
          </w:p>
        </w:tc>
        <w:tc>
          <w:tcPr>
            <w:tcW w:w="360" w:type="dxa"/>
          </w:tcPr>
          <w:p w:rsidR="00924A49" w:rsidRPr="00AA6B05" w:rsidRDefault="00924A49" w:rsidP="00924A49">
            <w:pPr>
              <w:jc w:val="center"/>
              <w:rPr>
                <w:b/>
                <w:sz w:val="20"/>
              </w:rPr>
            </w:pPr>
          </w:p>
        </w:tc>
        <w:tc>
          <w:tcPr>
            <w:tcW w:w="3240" w:type="dxa"/>
          </w:tcPr>
          <w:p w:rsidR="00924A49" w:rsidRPr="00AA6B05" w:rsidRDefault="00924A49" w:rsidP="00924A49">
            <w:pPr>
              <w:jc w:val="center"/>
              <w:rPr>
                <w:b/>
                <w:sz w:val="28"/>
              </w:rPr>
            </w:pPr>
            <w:r w:rsidRPr="00AA6B05">
              <w:rPr>
                <w:b/>
                <w:sz w:val="28"/>
              </w:rPr>
              <w:t>_________________</w:t>
            </w:r>
          </w:p>
          <w:p w:rsidR="00924A49" w:rsidRPr="00AA6B05" w:rsidRDefault="00924A49" w:rsidP="00924A49">
            <w:pPr>
              <w:jc w:val="center"/>
              <w:rPr>
                <w:b/>
                <w:sz w:val="20"/>
              </w:rPr>
            </w:pPr>
            <w:r w:rsidRPr="00AA6B05">
              <w:rPr>
                <w:sz w:val="20"/>
              </w:rPr>
              <w:t>Proportional monies available for equitable services to private school participants</w:t>
            </w:r>
          </w:p>
        </w:tc>
      </w:tr>
      <w:tr w:rsidR="00924A49" w:rsidRPr="00AA6B05" w:rsidTr="00924A49">
        <w:trPr>
          <w:cantSplit/>
        </w:trPr>
        <w:tc>
          <w:tcPr>
            <w:tcW w:w="10440" w:type="dxa"/>
            <w:gridSpan w:val="7"/>
          </w:tcPr>
          <w:p w:rsidR="00924A49" w:rsidRDefault="00924A49" w:rsidP="00924A49">
            <w:pPr>
              <w:tabs>
                <w:tab w:val="num" w:pos="2340"/>
              </w:tabs>
              <w:ind w:left="1980"/>
              <w:rPr>
                <w:b/>
                <w:bCs/>
                <w:sz w:val="20"/>
                <w:u w:val="single"/>
              </w:rPr>
            </w:pPr>
          </w:p>
          <w:p w:rsidR="00924A49" w:rsidRPr="00AA6B05" w:rsidRDefault="00924A49" w:rsidP="00924A49">
            <w:pPr>
              <w:tabs>
                <w:tab w:val="num" w:pos="2340"/>
              </w:tabs>
              <w:ind w:left="1980"/>
              <w:rPr>
                <w:sz w:val="20"/>
              </w:rPr>
            </w:pPr>
            <w:r>
              <w:rPr>
                <w:b/>
                <w:bCs/>
                <w:sz w:val="20"/>
                <w:u w:val="single"/>
              </w:rPr>
              <w:t>P</w:t>
            </w:r>
            <w:r w:rsidRPr="00AA6B05">
              <w:rPr>
                <w:b/>
                <w:bCs/>
                <w:sz w:val="20"/>
                <w:u w:val="single"/>
              </w:rPr>
              <w:t>arental Involvement Reservation</w:t>
            </w:r>
          </w:p>
          <w:p w:rsidR="00924A49" w:rsidRPr="00AA6B05" w:rsidRDefault="00924A49" w:rsidP="00924A49">
            <w:pPr>
              <w:rPr>
                <w:bCs/>
                <w:sz w:val="20"/>
              </w:rPr>
            </w:pPr>
          </w:p>
        </w:tc>
      </w:tr>
      <w:tr w:rsidR="00924A49" w:rsidRPr="00AA6B05" w:rsidTr="00B84C58">
        <w:tc>
          <w:tcPr>
            <w:tcW w:w="3330" w:type="dxa"/>
          </w:tcPr>
          <w:p w:rsidR="00924A49" w:rsidRDefault="00924A49" w:rsidP="00924A49">
            <w:pPr>
              <w:jc w:val="center"/>
              <w:rPr>
                <w:b/>
                <w:sz w:val="28"/>
              </w:rPr>
            </w:pPr>
          </w:p>
          <w:p w:rsidR="00924A49" w:rsidRPr="00AA6B05" w:rsidRDefault="00924A49" w:rsidP="00924A49">
            <w:pPr>
              <w:jc w:val="center"/>
              <w:rPr>
                <w:b/>
                <w:sz w:val="28"/>
              </w:rPr>
            </w:pPr>
            <w:r w:rsidRPr="00AA6B05">
              <w:rPr>
                <w:b/>
                <w:sz w:val="28"/>
              </w:rPr>
              <w:t>_________________</w:t>
            </w:r>
          </w:p>
          <w:p w:rsidR="00924A49" w:rsidRDefault="00924A49" w:rsidP="00924A49">
            <w:pPr>
              <w:rPr>
                <w:sz w:val="20"/>
              </w:rPr>
            </w:pPr>
          </w:p>
          <w:p w:rsidR="00924A49" w:rsidRPr="00AA6B05" w:rsidRDefault="00924A49" w:rsidP="00924A49">
            <w:pPr>
              <w:rPr>
                <w:sz w:val="20"/>
              </w:rPr>
            </w:pPr>
            <w:r w:rsidRPr="00AA6B05">
              <w:rPr>
                <w:sz w:val="20"/>
              </w:rPr>
              <w:t xml:space="preserve">Total # of </w:t>
            </w:r>
            <w:r w:rsidRPr="00AA6B05">
              <w:rPr>
                <w:sz w:val="20"/>
                <w:u w:val="single"/>
              </w:rPr>
              <w:t>private school children</w:t>
            </w:r>
            <w:r w:rsidRPr="00AA6B05">
              <w:rPr>
                <w:b/>
                <w:sz w:val="20"/>
              </w:rPr>
              <w:t xml:space="preserve"> </w:t>
            </w:r>
            <w:r w:rsidRPr="00AA6B05">
              <w:rPr>
                <w:sz w:val="20"/>
              </w:rPr>
              <w:t xml:space="preserve">from low-income families including those going to schools in other </w:t>
            </w:r>
            <w:r>
              <w:rPr>
                <w:sz w:val="20"/>
              </w:rPr>
              <w:t>LEA</w:t>
            </w:r>
            <w:r w:rsidRPr="00AA6B05">
              <w:rPr>
                <w:sz w:val="20"/>
              </w:rPr>
              <w:t xml:space="preserve">s </w:t>
            </w:r>
            <w:r w:rsidR="00907E32">
              <w:rPr>
                <w:sz w:val="20"/>
              </w:rPr>
              <w:t>r</w:t>
            </w:r>
            <w:r>
              <w:rPr>
                <w:sz w:val="20"/>
              </w:rPr>
              <w:t>esiding in Title I School attendance area</w:t>
            </w:r>
            <w:r w:rsidR="00907E32">
              <w:rPr>
                <w:sz w:val="20"/>
              </w:rPr>
              <w:t>.</w:t>
            </w:r>
          </w:p>
          <w:p w:rsidR="00924A49" w:rsidRPr="00AA6B05" w:rsidRDefault="00924A49" w:rsidP="00924A49">
            <w:pPr>
              <w:rPr>
                <w:b/>
                <w:sz w:val="20"/>
              </w:rPr>
            </w:pPr>
            <w:r w:rsidRPr="00E861E6">
              <w:rPr>
                <w:b/>
                <w:bCs/>
                <w:sz w:val="20"/>
              </w:rPr>
              <w:t xml:space="preserve"> (</w:t>
            </w:r>
            <w:r w:rsidRPr="003C50D7">
              <w:rPr>
                <w:b/>
                <w:bCs/>
                <w:sz w:val="20"/>
              </w:rPr>
              <w:t>Use the total number reported in the Title I Allocation Worksheet</w:t>
            </w:r>
            <w:r w:rsidR="00E47E11">
              <w:rPr>
                <w:b/>
                <w:bCs/>
                <w:sz w:val="20"/>
              </w:rPr>
              <w:t xml:space="preserve"> </w:t>
            </w:r>
            <w:r w:rsidR="00FC45BC">
              <w:rPr>
                <w:b/>
                <w:bCs/>
                <w:sz w:val="20"/>
                <w:szCs w:val="20"/>
              </w:rPr>
              <w:t xml:space="preserve">Column </w:t>
            </w:r>
            <w:r w:rsidR="00FC45BC" w:rsidRPr="00B04904">
              <w:rPr>
                <w:b/>
                <w:bCs/>
                <w:sz w:val="20"/>
                <w:szCs w:val="20"/>
              </w:rPr>
              <w:t>N</w:t>
            </w:r>
            <w:r w:rsidR="00907E32">
              <w:rPr>
                <w:b/>
                <w:bCs/>
                <w:sz w:val="20"/>
                <w:szCs w:val="20"/>
              </w:rPr>
              <w:t>.</w:t>
            </w:r>
            <w:r w:rsidRPr="003C50D7">
              <w:rPr>
                <w:b/>
                <w:bCs/>
                <w:sz w:val="20"/>
              </w:rPr>
              <w:t>)</w:t>
            </w:r>
          </w:p>
        </w:tc>
        <w:tc>
          <w:tcPr>
            <w:tcW w:w="450" w:type="dxa"/>
            <w:gridSpan w:val="2"/>
          </w:tcPr>
          <w:p w:rsidR="00924A49" w:rsidRPr="00AA6B05" w:rsidRDefault="00924A49" w:rsidP="00924A49">
            <w:pPr>
              <w:jc w:val="center"/>
              <w:rPr>
                <w:b/>
                <w:sz w:val="20"/>
              </w:rPr>
            </w:pPr>
          </w:p>
          <w:p w:rsidR="00924A49" w:rsidRPr="00AA6B05" w:rsidRDefault="00924A49" w:rsidP="00924A49">
            <w:pPr>
              <w:jc w:val="center"/>
              <w:rPr>
                <w:b/>
                <w:sz w:val="20"/>
              </w:rPr>
            </w:pPr>
          </w:p>
          <w:p w:rsidR="00924A49" w:rsidRPr="00AA6B05" w:rsidRDefault="00924A49" w:rsidP="00924A49">
            <w:pPr>
              <w:jc w:val="center"/>
              <w:rPr>
                <w:b/>
                <w:sz w:val="20"/>
              </w:rPr>
            </w:pPr>
            <w:r w:rsidRPr="00AA6B05">
              <w:rPr>
                <w:rFonts w:ascii="Lucida Console" w:hAnsi="Lucida Console"/>
                <w:b/>
                <w:bCs/>
                <w:sz w:val="20"/>
              </w:rPr>
              <w:t>÷</w:t>
            </w:r>
            <w:r w:rsidRPr="00AA6B05">
              <w:rPr>
                <w:b/>
                <w:bCs/>
                <w:sz w:val="20"/>
              </w:rPr>
              <w:tab/>
            </w:r>
          </w:p>
        </w:tc>
        <w:tc>
          <w:tcPr>
            <w:tcW w:w="3060" w:type="dxa"/>
            <w:gridSpan w:val="2"/>
          </w:tcPr>
          <w:p w:rsidR="00924A49" w:rsidRDefault="00924A49" w:rsidP="00924A49">
            <w:pPr>
              <w:jc w:val="center"/>
              <w:rPr>
                <w:b/>
                <w:sz w:val="28"/>
              </w:rPr>
            </w:pPr>
          </w:p>
          <w:p w:rsidR="00924A49" w:rsidRPr="00AA6B05" w:rsidRDefault="00924A49" w:rsidP="00924A49">
            <w:pPr>
              <w:jc w:val="center"/>
              <w:rPr>
                <w:b/>
                <w:sz w:val="28"/>
              </w:rPr>
            </w:pPr>
            <w:r w:rsidRPr="00AA6B05">
              <w:rPr>
                <w:b/>
                <w:sz w:val="28"/>
              </w:rPr>
              <w:t>______________</w:t>
            </w:r>
          </w:p>
          <w:p w:rsidR="00924A49" w:rsidRDefault="00924A49" w:rsidP="00924A49">
            <w:pPr>
              <w:rPr>
                <w:b/>
                <w:bCs/>
                <w:sz w:val="20"/>
                <w:highlight w:val="yellow"/>
              </w:rPr>
            </w:pPr>
          </w:p>
          <w:p w:rsidR="00924A49" w:rsidRPr="003C50D7" w:rsidRDefault="00924A49" w:rsidP="00924A49">
            <w:pPr>
              <w:rPr>
                <w:bCs/>
                <w:sz w:val="20"/>
                <w:szCs w:val="20"/>
              </w:rPr>
            </w:pPr>
            <w:r w:rsidRPr="003C50D7">
              <w:rPr>
                <w:b/>
                <w:bCs/>
                <w:sz w:val="20"/>
              </w:rPr>
              <w:t xml:space="preserve"> </w:t>
            </w:r>
            <w:r>
              <w:rPr>
                <w:bCs/>
                <w:sz w:val="20"/>
                <w:szCs w:val="20"/>
              </w:rPr>
              <w:t xml:space="preserve">Total # </w:t>
            </w:r>
            <w:r w:rsidR="008B64A7">
              <w:rPr>
                <w:bCs/>
                <w:sz w:val="20"/>
                <w:szCs w:val="20"/>
              </w:rPr>
              <w:t>of public</w:t>
            </w:r>
            <w:r w:rsidRPr="003C50D7">
              <w:rPr>
                <w:bCs/>
                <w:sz w:val="20"/>
                <w:szCs w:val="20"/>
                <w:u w:val="single"/>
              </w:rPr>
              <w:t xml:space="preserve"> school children </w:t>
            </w:r>
            <w:r>
              <w:rPr>
                <w:bCs/>
                <w:sz w:val="20"/>
                <w:szCs w:val="20"/>
              </w:rPr>
              <w:t xml:space="preserve">from low-income families </w:t>
            </w:r>
            <w:r w:rsidR="00907E32">
              <w:rPr>
                <w:bCs/>
                <w:sz w:val="20"/>
                <w:szCs w:val="20"/>
              </w:rPr>
              <w:t>in Title I public schools</w:t>
            </w:r>
            <w:r w:rsidRPr="003C50D7">
              <w:rPr>
                <w:bCs/>
                <w:sz w:val="20"/>
                <w:szCs w:val="20"/>
              </w:rPr>
              <w:t xml:space="preserve"> </w:t>
            </w:r>
            <w:r w:rsidRPr="003C50D7">
              <w:rPr>
                <w:b/>
                <w:bCs/>
                <w:sz w:val="20"/>
                <w:szCs w:val="20"/>
              </w:rPr>
              <w:t>plus</w:t>
            </w:r>
            <w:r w:rsidRPr="003C50D7">
              <w:rPr>
                <w:bCs/>
                <w:sz w:val="20"/>
                <w:szCs w:val="20"/>
              </w:rPr>
              <w:t xml:space="preserve"> </w:t>
            </w:r>
            <w:r w:rsidRPr="003C50D7">
              <w:rPr>
                <w:bCs/>
                <w:sz w:val="20"/>
                <w:szCs w:val="20"/>
                <w:u w:val="single"/>
              </w:rPr>
              <w:t>private school children</w:t>
            </w:r>
            <w:r w:rsidRPr="003C50D7">
              <w:rPr>
                <w:bCs/>
                <w:sz w:val="20"/>
                <w:szCs w:val="20"/>
              </w:rPr>
              <w:t xml:space="preserve"> from low-income families</w:t>
            </w:r>
            <w:r w:rsidR="00907E32">
              <w:rPr>
                <w:bCs/>
                <w:sz w:val="20"/>
                <w:szCs w:val="20"/>
              </w:rPr>
              <w:t>.</w:t>
            </w:r>
          </w:p>
          <w:p w:rsidR="00924A49" w:rsidRPr="00AA6B05" w:rsidRDefault="00924A49" w:rsidP="00924A49">
            <w:pPr>
              <w:rPr>
                <w:b/>
                <w:bCs/>
                <w:sz w:val="20"/>
              </w:rPr>
            </w:pPr>
            <w:r w:rsidRPr="003C50D7">
              <w:rPr>
                <w:b/>
                <w:bCs/>
                <w:sz w:val="20"/>
                <w:szCs w:val="20"/>
              </w:rPr>
              <w:t xml:space="preserve"> (Use the total numbers</w:t>
            </w:r>
            <w:r>
              <w:rPr>
                <w:b/>
                <w:bCs/>
                <w:sz w:val="20"/>
                <w:szCs w:val="20"/>
              </w:rPr>
              <w:t xml:space="preserve"> reported in</w:t>
            </w:r>
            <w:r w:rsidRPr="003C50D7">
              <w:rPr>
                <w:b/>
                <w:bCs/>
                <w:sz w:val="20"/>
                <w:szCs w:val="20"/>
              </w:rPr>
              <w:t xml:space="preserve"> the Title I Allocation Worksheet</w:t>
            </w:r>
            <w:r w:rsidR="00FC45BC">
              <w:rPr>
                <w:b/>
                <w:bCs/>
                <w:sz w:val="20"/>
                <w:szCs w:val="20"/>
              </w:rPr>
              <w:t xml:space="preserve"> </w:t>
            </w:r>
            <w:r w:rsidR="008B64A7">
              <w:rPr>
                <w:b/>
                <w:bCs/>
                <w:sz w:val="20"/>
                <w:szCs w:val="20"/>
              </w:rPr>
              <w:t>Column I</w:t>
            </w:r>
            <w:r w:rsidR="00FC45BC" w:rsidRPr="00FC45BC">
              <w:rPr>
                <w:b/>
                <w:bCs/>
                <w:color w:val="FF0000"/>
                <w:sz w:val="20"/>
                <w:szCs w:val="20"/>
              </w:rPr>
              <w:t xml:space="preserve"> </w:t>
            </w:r>
            <w:r w:rsidR="00FC45BC" w:rsidRPr="00B04904">
              <w:rPr>
                <w:b/>
                <w:bCs/>
                <w:sz w:val="20"/>
                <w:szCs w:val="20"/>
              </w:rPr>
              <w:t>+ N</w:t>
            </w:r>
            <w:r w:rsidR="008B64A7">
              <w:rPr>
                <w:b/>
                <w:bCs/>
                <w:sz w:val="20"/>
                <w:szCs w:val="20"/>
              </w:rPr>
              <w:t>.)</w:t>
            </w:r>
          </w:p>
        </w:tc>
        <w:tc>
          <w:tcPr>
            <w:tcW w:w="360" w:type="dxa"/>
          </w:tcPr>
          <w:p w:rsidR="00924A49" w:rsidRPr="00AA6B05" w:rsidRDefault="00924A49" w:rsidP="00924A49">
            <w:pPr>
              <w:jc w:val="center"/>
              <w:rPr>
                <w:b/>
                <w:sz w:val="20"/>
              </w:rPr>
            </w:pPr>
          </w:p>
          <w:p w:rsidR="00924A49" w:rsidRPr="00AA6B05" w:rsidRDefault="00924A49" w:rsidP="00924A49">
            <w:pPr>
              <w:jc w:val="center"/>
              <w:rPr>
                <w:b/>
                <w:sz w:val="20"/>
              </w:rPr>
            </w:pPr>
          </w:p>
          <w:p w:rsidR="00924A49" w:rsidRPr="00AA6B05" w:rsidRDefault="00924A49" w:rsidP="00924A49">
            <w:pPr>
              <w:jc w:val="center"/>
              <w:rPr>
                <w:b/>
                <w:sz w:val="20"/>
              </w:rPr>
            </w:pPr>
            <w:r w:rsidRPr="00AA6B05">
              <w:rPr>
                <w:b/>
                <w:sz w:val="20"/>
              </w:rPr>
              <w:t>=</w:t>
            </w:r>
          </w:p>
          <w:p w:rsidR="00924A49" w:rsidRPr="00AA6B05" w:rsidRDefault="00924A49" w:rsidP="00924A49">
            <w:pPr>
              <w:jc w:val="center"/>
              <w:rPr>
                <w:b/>
                <w:sz w:val="20"/>
              </w:rPr>
            </w:pPr>
          </w:p>
        </w:tc>
        <w:tc>
          <w:tcPr>
            <w:tcW w:w="3240" w:type="dxa"/>
          </w:tcPr>
          <w:p w:rsidR="00924A49" w:rsidRDefault="00924A49" w:rsidP="00924A49">
            <w:pPr>
              <w:jc w:val="center"/>
              <w:rPr>
                <w:b/>
                <w:sz w:val="28"/>
              </w:rPr>
            </w:pPr>
          </w:p>
          <w:p w:rsidR="00924A49" w:rsidRPr="00AA6B05" w:rsidRDefault="00924A49" w:rsidP="00924A49">
            <w:pPr>
              <w:jc w:val="center"/>
              <w:rPr>
                <w:b/>
                <w:sz w:val="28"/>
              </w:rPr>
            </w:pPr>
            <w:r w:rsidRPr="00AA6B05">
              <w:rPr>
                <w:b/>
                <w:sz w:val="28"/>
              </w:rPr>
              <w:t>________________</w:t>
            </w:r>
          </w:p>
          <w:p w:rsidR="00924A49" w:rsidRDefault="00924A49" w:rsidP="00924A49">
            <w:pPr>
              <w:jc w:val="center"/>
              <w:rPr>
                <w:sz w:val="20"/>
              </w:rPr>
            </w:pPr>
          </w:p>
          <w:p w:rsidR="00924A49" w:rsidRPr="00AA6B05" w:rsidRDefault="00924A49" w:rsidP="00924A49">
            <w:pPr>
              <w:jc w:val="center"/>
              <w:rPr>
                <w:b/>
                <w:sz w:val="20"/>
              </w:rPr>
            </w:pPr>
            <w:r w:rsidRPr="00AA6B05">
              <w:rPr>
                <w:sz w:val="20"/>
              </w:rPr>
              <w:t>Proportion of reservation</w:t>
            </w:r>
          </w:p>
        </w:tc>
      </w:tr>
      <w:tr w:rsidR="00924A49" w:rsidRPr="00AA6B05" w:rsidTr="00B84C58">
        <w:tc>
          <w:tcPr>
            <w:tcW w:w="3330" w:type="dxa"/>
          </w:tcPr>
          <w:p w:rsidR="00924A49" w:rsidRPr="00AA6B05" w:rsidRDefault="00924A49" w:rsidP="00924A49">
            <w:pPr>
              <w:jc w:val="center"/>
              <w:rPr>
                <w:b/>
                <w:sz w:val="20"/>
              </w:rPr>
            </w:pPr>
          </w:p>
          <w:p w:rsidR="00924A49" w:rsidRPr="00AA6B05" w:rsidRDefault="00924A49" w:rsidP="00924A49">
            <w:pPr>
              <w:jc w:val="center"/>
              <w:rPr>
                <w:b/>
                <w:sz w:val="28"/>
              </w:rPr>
            </w:pPr>
            <w:r w:rsidRPr="00AA6B05">
              <w:rPr>
                <w:b/>
                <w:sz w:val="28"/>
              </w:rPr>
              <w:t>________________</w:t>
            </w:r>
          </w:p>
          <w:p w:rsidR="00924A49" w:rsidRPr="00AA6B05" w:rsidRDefault="00924A49" w:rsidP="00924A49">
            <w:pPr>
              <w:jc w:val="center"/>
              <w:rPr>
                <w:b/>
                <w:sz w:val="20"/>
              </w:rPr>
            </w:pPr>
            <w:r w:rsidRPr="00AA6B05">
              <w:rPr>
                <w:sz w:val="20"/>
              </w:rPr>
              <w:t>Proportion of reservation</w:t>
            </w:r>
          </w:p>
        </w:tc>
        <w:tc>
          <w:tcPr>
            <w:tcW w:w="450" w:type="dxa"/>
            <w:gridSpan w:val="2"/>
          </w:tcPr>
          <w:p w:rsidR="00924A49" w:rsidRPr="00AA6B05" w:rsidRDefault="00924A49" w:rsidP="00924A49">
            <w:pPr>
              <w:jc w:val="center"/>
              <w:rPr>
                <w:b/>
                <w:sz w:val="20"/>
              </w:rPr>
            </w:pPr>
          </w:p>
          <w:p w:rsidR="00924A49" w:rsidRPr="00AA6B05" w:rsidRDefault="00924A49" w:rsidP="00924A49">
            <w:pPr>
              <w:jc w:val="center"/>
              <w:rPr>
                <w:b/>
                <w:sz w:val="20"/>
              </w:rPr>
            </w:pPr>
          </w:p>
          <w:p w:rsidR="00924A49" w:rsidRPr="00AA6B05" w:rsidRDefault="00924A49" w:rsidP="00924A49">
            <w:pPr>
              <w:jc w:val="center"/>
              <w:rPr>
                <w:b/>
                <w:sz w:val="20"/>
              </w:rPr>
            </w:pPr>
            <w:r w:rsidRPr="00AA6B05">
              <w:rPr>
                <w:sz w:val="20"/>
              </w:rPr>
              <w:t xml:space="preserve"> x</w:t>
            </w:r>
          </w:p>
        </w:tc>
        <w:tc>
          <w:tcPr>
            <w:tcW w:w="3060" w:type="dxa"/>
            <w:gridSpan w:val="2"/>
          </w:tcPr>
          <w:p w:rsidR="00924A49" w:rsidRPr="00AA6B05" w:rsidRDefault="00924A49" w:rsidP="00924A49">
            <w:pPr>
              <w:jc w:val="center"/>
              <w:rPr>
                <w:b/>
                <w:sz w:val="20"/>
              </w:rPr>
            </w:pPr>
          </w:p>
          <w:p w:rsidR="00924A49" w:rsidRPr="00AA6B05" w:rsidRDefault="00924A49" w:rsidP="00924A49">
            <w:pPr>
              <w:jc w:val="center"/>
              <w:rPr>
                <w:b/>
                <w:sz w:val="28"/>
              </w:rPr>
            </w:pPr>
            <w:r w:rsidRPr="00AA6B05">
              <w:rPr>
                <w:b/>
                <w:sz w:val="28"/>
              </w:rPr>
              <w:t>__________________</w:t>
            </w:r>
          </w:p>
          <w:p w:rsidR="00924A49" w:rsidRPr="00AA6B05" w:rsidRDefault="00924A49" w:rsidP="00924A49">
            <w:pPr>
              <w:jc w:val="center"/>
              <w:rPr>
                <w:b/>
                <w:sz w:val="20"/>
              </w:rPr>
            </w:pPr>
            <w:r w:rsidRPr="00AA6B05">
              <w:rPr>
                <w:sz w:val="20"/>
              </w:rPr>
              <w:t>reservation</w:t>
            </w:r>
          </w:p>
          <w:p w:rsidR="00924A49" w:rsidRPr="00AA6B05" w:rsidRDefault="00924A49" w:rsidP="00924A49">
            <w:pPr>
              <w:jc w:val="center"/>
              <w:rPr>
                <w:b/>
                <w:sz w:val="20"/>
              </w:rPr>
            </w:pPr>
            <w:r w:rsidRPr="00AA6B05">
              <w:rPr>
                <w:b/>
                <w:bCs/>
                <w:sz w:val="20"/>
              </w:rPr>
              <w:t>(Use # from Table 7-8, Line 2)</w:t>
            </w:r>
          </w:p>
        </w:tc>
        <w:tc>
          <w:tcPr>
            <w:tcW w:w="360" w:type="dxa"/>
          </w:tcPr>
          <w:p w:rsidR="00924A49" w:rsidRPr="00AA6B05" w:rsidRDefault="00924A49" w:rsidP="00924A49">
            <w:pPr>
              <w:jc w:val="center"/>
              <w:rPr>
                <w:b/>
                <w:sz w:val="20"/>
              </w:rPr>
            </w:pPr>
          </w:p>
          <w:p w:rsidR="00924A49" w:rsidRPr="00AA6B05" w:rsidRDefault="00924A49" w:rsidP="00924A49">
            <w:pPr>
              <w:jc w:val="center"/>
              <w:rPr>
                <w:b/>
                <w:sz w:val="20"/>
              </w:rPr>
            </w:pPr>
          </w:p>
          <w:p w:rsidR="00924A49" w:rsidRPr="00AA6B05" w:rsidRDefault="00924A49" w:rsidP="00924A49">
            <w:pPr>
              <w:jc w:val="center"/>
              <w:rPr>
                <w:b/>
                <w:sz w:val="20"/>
              </w:rPr>
            </w:pPr>
            <w:r w:rsidRPr="00AA6B05">
              <w:rPr>
                <w:b/>
                <w:sz w:val="20"/>
              </w:rPr>
              <w:t>=</w:t>
            </w:r>
          </w:p>
          <w:p w:rsidR="00924A49" w:rsidRPr="00AA6B05" w:rsidRDefault="00924A49" w:rsidP="00924A49">
            <w:pPr>
              <w:jc w:val="center"/>
              <w:rPr>
                <w:b/>
                <w:sz w:val="20"/>
              </w:rPr>
            </w:pPr>
          </w:p>
        </w:tc>
        <w:tc>
          <w:tcPr>
            <w:tcW w:w="3240" w:type="dxa"/>
          </w:tcPr>
          <w:p w:rsidR="00924A49" w:rsidRPr="00AA6B05" w:rsidRDefault="00924A49" w:rsidP="00924A49">
            <w:pPr>
              <w:jc w:val="center"/>
              <w:rPr>
                <w:b/>
                <w:sz w:val="20"/>
              </w:rPr>
            </w:pPr>
          </w:p>
          <w:p w:rsidR="00924A49" w:rsidRPr="00AA6B05" w:rsidRDefault="00924A49" w:rsidP="00924A49">
            <w:pPr>
              <w:jc w:val="center"/>
              <w:rPr>
                <w:b/>
                <w:sz w:val="20"/>
              </w:rPr>
            </w:pPr>
            <w:r w:rsidRPr="00AA6B05">
              <w:rPr>
                <w:b/>
                <w:sz w:val="28"/>
              </w:rPr>
              <w:t>__________________</w:t>
            </w:r>
          </w:p>
          <w:p w:rsidR="00924A49" w:rsidRPr="00AA6B05" w:rsidRDefault="00924A49" w:rsidP="00924A49">
            <w:pPr>
              <w:jc w:val="center"/>
              <w:rPr>
                <w:b/>
                <w:sz w:val="20"/>
              </w:rPr>
            </w:pPr>
            <w:r w:rsidRPr="00AA6B05">
              <w:rPr>
                <w:sz w:val="20"/>
              </w:rPr>
              <w:t>Proportional monies available for equitable services to parents of private school participants</w:t>
            </w:r>
          </w:p>
        </w:tc>
      </w:tr>
      <w:tr w:rsidR="00924A49" w:rsidRPr="00AA6B05" w:rsidTr="00924A49">
        <w:tc>
          <w:tcPr>
            <w:tcW w:w="10440" w:type="dxa"/>
            <w:gridSpan w:val="7"/>
          </w:tcPr>
          <w:p w:rsidR="00924A49" w:rsidRDefault="00924A49" w:rsidP="00924A49">
            <w:pPr>
              <w:rPr>
                <w:b/>
                <w:sz w:val="20"/>
                <w:highlight w:val="yellow"/>
              </w:rPr>
            </w:pPr>
          </w:p>
          <w:p w:rsidR="00924A49" w:rsidRPr="00BA490C" w:rsidRDefault="00924A49" w:rsidP="00924A49">
            <w:pPr>
              <w:rPr>
                <w:b/>
                <w:sz w:val="20"/>
              </w:rPr>
            </w:pPr>
            <w:r w:rsidRPr="00BA490C">
              <w:rPr>
                <w:b/>
                <w:sz w:val="20"/>
              </w:rPr>
              <w:t xml:space="preserve">TOTAL:  </w:t>
            </w:r>
            <w:r w:rsidRPr="00BA490C">
              <w:rPr>
                <w:b/>
                <w:bCs/>
                <w:sz w:val="20"/>
              </w:rPr>
              <w:t>proportional</w:t>
            </w:r>
            <w:r w:rsidRPr="00BA490C">
              <w:rPr>
                <w:b/>
                <w:sz w:val="20"/>
              </w:rPr>
              <w:t xml:space="preserve">  funds  from reservations for equitable instructional service, professional development and parent involvement</w:t>
            </w:r>
          </w:p>
          <w:p w:rsidR="00924A49" w:rsidRPr="00AA6B05" w:rsidRDefault="00924A49" w:rsidP="00924A49">
            <w:pPr>
              <w:rPr>
                <w:b/>
                <w:sz w:val="28"/>
              </w:rPr>
            </w:pPr>
            <w:r w:rsidRPr="00BA490C">
              <w:rPr>
                <w:b/>
                <w:sz w:val="20"/>
              </w:rPr>
              <w:t>(</w:t>
            </w:r>
            <w:r w:rsidRPr="00196E5E">
              <w:rPr>
                <w:b/>
                <w:sz w:val="20"/>
              </w:rPr>
              <w:t>Total from Table 7-9 report on  Table 7-10 LINE 3)</w:t>
            </w:r>
            <w:r w:rsidRPr="00BA490C">
              <w:rPr>
                <w:b/>
                <w:sz w:val="20"/>
              </w:rPr>
              <w:t xml:space="preserve">                                       Total  </w:t>
            </w:r>
            <w:r w:rsidRPr="00BA490C">
              <w:rPr>
                <w:b/>
                <w:sz w:val="28"/>
              </w:rPr>
              <w:t>$ _____________________</w:t>
            </w:r>
          </w:p>
          <w:p w:rsidR="00924A49" w:rsidRPr="00AA6B05" w:rsidRDefault="00924A49" w:rsidP="00924A49">
            <w:pPr>
              <w:jc w:val="center"/>
              <w:rPr>
                <w:b/>
                <w:sz w:val="20"/>
              </w:rPr>
            </w:pPr>
          </w:p>
        </w:tc>
      </w:tr>
    </w:tbl>
    <w:p w:rsidR="00E47E11" w:rsidRDefault="00E47E11" w:rsidP="00381B25">
      <w:pPr>
        <w:rPr>
          <w:b/>
          <w:sz w:val="20"/>
        </w:rPr>
      </w:pPr>
    </w:p>
    <w:p w:rsidR="00B84C58" w:rsidRDefault="00B84C58" w:rsidP="00381B25">
      <w:pPr>
        <w:rPr>
          <w:b/>
        </w:rPr>
      </w:pPr>
    </w:p>
    <w:p w:rsidR="00381B25" w:rsidRDefault="00381B25" w:rsidP="00381B25">
      <w:pPr>
        <w:rPr>
          <w:b/>
        </w:rPr>
      </w:pPr>
      <w:r>
        <w:rPr>
          <w:b/>
        </w:rPr>
        <w:t>B. Budget Information</w:t>
      </w: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930"/>
        <w:gridCol w:w="1185"/>
        <w:gridCol w:w="1695"/>
      </w:tblGrid>
      <w:tr w:rsidR="00381B25" w:rsidRPr="00AA6B05" w:rsidTr="00B84C58">
        <w:trPr>
          <w:cantSplit/>
        </w:trPr>
        <w:tc>
          <w:tcPr>
            <w:tcW w:w="10440" w:type="dxa"/>
            <w:gridSpan w:val="4"/>
          </w:tcPr>
          <w:p w:rsidR="00381B25" w:rsidRPr="00921A04" w:rsidRDefault="00381B25" w:rsidP="00B30EF9"/>
          <w:p w:rsidR="00381B25" w:rsidRPr="00272306" w:rsidRDefault="00381B25" w:rsidP="00B30EF9">
            <w:pPr>
              <w:pStyle w:val="Heading2"/>
            </w:pPr>
            <w:r w:rsidRPr="00272306">
              <w:t>Table 7-10</w:t>
            </w:r>
          </w:p>
        </w:tc>
      </w:tr>
      <w:tr w:rsidR="00381B25" w:rsidRPr="00AA6B05" w:rsidTr="00B84C58">
        <w:trPr>
          <w:cantSplit/>
          <w:trHeight w:val="773"/>
        </w:trPr>
        <w:tc>
          <w:tcPr>
            <w:tcW w:w="10440" w:type="dxa"/>
            <w:gridSpan w:val="4"/>
          </w:tcPr>
          <w:p w:rsidR="00381B25" w:rsidRPr="00272306" w:rsidRDefault="00381B25" w:rsidP="00B30EF9">
            <w:pPr>
              <w:pStyle w:val="Heading2"/>
            </w:pPr>
          </w:p>
          <w:p w:rsidR="00381B25" w:rsidRPr="00272306" w:rsidRDefault="00381B25" w:rsidP="00B30EF9">
            <w:pPr>
              <w:pStyle w:val="Heading2"/>
              <w:rPr>
                <w:sz w:val="20"/>
              </w:rPr>
            </w:pPr>
            <w:r w:rsidRPr="00272306">
              <w:rPr>
                <w:sz w:val="20"/>
              </w:rPr>
              <w:t>BUDGET SUMMARY – CALCULATION OF PER PUPIL ALLOCATION (PPA)</w:t>
            </w:r>
          </w:p>
          <w:p w:rsidR="00381B25" w:rsidRPr="00272306" w:rsidRDefault="00381B25" w:rsidP="00B30EF9">
            <w:pPr>
              <w:pStyle w:val="Header"/>
              <w:tabs>
                <w:tab w:val="clear" w:pos="4320"/>
                <w:tab w:val="clear" w:pos="8640"/>
              </w:tabs>
            </w:pPr>
          </w:p>
        </w:tc>
      </w:tr>
      <w:tr w:rsidR="00381B25" w:rsidRPr="00AA6B05" w:rsidTr="00B84C58">
        <w:trPr>
          <w:cantSplit/>
        </w:trPr>
        <w:tc>
          <w:tcPr>
            <w:tcW w:w="630" w:type="dxa"/>
          </w:tcPr>
          <w:p w:rsidR="00381B25" w:rsidRPr="00AA6B05" w:rsidRDefault="00381B25" w:rsidP="00B30EF9">
            <w:pPr>
              <w:rPr>
                <w:sz w:val="22"/>
              </w:rPr>
            </w:pPr>
            <w:r w:rsidRPr="00AA6B05">
              <w:rPr>
                <w:sz w:val="22"/>
              </w:rPr>
              <w:t>1</w:t>
            </w:r>
          </w:p>
        </w:tc>
        <w:tc>
          <w:tcPr>
            <w:tcW w:w="6930" w:type="dxa"/>
          </w:tcPr>
          <w:p w:rsidR="00381B25" w:rsidRPr="00AA6B05" w:rsidRDefault="00381B25" w:rsidP="00907E32">
            <w:pPr>
              <w:rPr>
                <w:sz w:val="22"/>
              </w:rPr>
            </w:pPr>
            <w:r w:rsidRPr="00F16FE8">
              <w:rPr>
                <w:sz w:val="22"/>
              </w:rPr>
              <w:t>Total Title I Allocation</w:t>
            </w:r>
            <w:r w:rsidRPr="00AA6B05">
              <w:rPr>
                <w:sz w:val="22"/>
              </w:rPr>
              <w:t xml:space="preserve"> </w:t>
            </w:r>
            <w:r w:rsidRPr="00AA6B05">
              <w:rPr>
                <w:b/>
                <w:bCs/>
                <w:sz w:val="22"/>
              </w:rPr>
              <w:t>(Use amount shown on C-1-25</w:t>
            </w:r>
            <w:r w:rsidR="00907E32">
              <w:rPr>
                <w:b/>
                <w:bCs/>
                <w:sz w:val="22"/>
              </w:rPr>
              <w:t>)</w:t>
            </w:r>
          </w:p>
        </w:tc>
        <w:tc>
          <w:tcPr>
            <w:tcW w:w="1185" w:type="dxa"/>
          </w:tcPr>
          <w:p w:rsidR="00381B25" w:rsidRPr="00AA6B05" w:rsidRDefault="00381B25" w:rsidP="00B30EF9">
            <w:pPr>
              <w:jc w:val="center"/>
              <w:rPr>
                <w:sz w:val="22"/>
              </w:rPr>
            </w:pPr>
            <w:r w:rsidRPr="00AA6B05">
              <w:rPr>
                <w:sz w:val="22"/>
              </w:rPr>
              <w:t>-----</w:t>
            </w:r>
          </w:p>
        </w:tc>
        <w:tc>
          <w:tcPr>
            <w:tcW w:w="1695" w:type="dxa"/>
          </w:tcPr>
          <w:p w:rsidR="00381B25" w:rsidRPr="00AA6B05" w:rsidRDefault="00381B25" w:rsidP="00B30EF9">
            <w:pPr>
              <w:jc w:val="right"/>
              <w:rPr>
                <w:b/>
                <w:bCs/>
                <w:sz w:val="28"/>
              </w:rPr>
            </w:pPr>
          </w:p>
        </w:tc>
      </w:tr>
      <w:tr w:rsidR="00381B25" w:rsidRPr="00AA6B05" w:rsidTr="00B84C58">
        <w:trPr>
          <w:cantSplit/>
        </w:trPr>
        <w:tc>
          <w:tcPr>
            <w:tcW w:w="630" w:type="dxa"/>
          </w:tcPr>
          <w:p w:rsidR="00381B25" w:rsidRPr="00AA6B05" w:rsidRDefault="00381B25" w:rsidP="00B30EF9">
            <w:pPr>
              <w:rPr>
                <w:sz w:val="22"/>
              </w:rPr>
            </w:pPr>
            <w:r w:rsidRPr="00AA6B05">
              <w:rPr>
                <w:sz w:val="22"/>
              </w:rPr>
              <w:t>2</w:t>
            </w:r>
          </w:p>
        </w:tc>
        <w:tc>
          <w:tcPr>
            <w:tcW w:w="6930" w:type="dxa"/>
          </w:tcPr>
          <w:p w:rsidR="00381B25" w:rsidRPr="00AA6B05" w:rsidRDefault="00381B25" w:rsidP="00B30EF9">
            <w:pPr>
              <w:rPr>
                <w:sz w:val="22"/>
              </w:rPr>
            </w:pPr>
            <w:r w:rsidRPr="00F16FE8">
              <w:rPr>
                <w:sz w:val="22"/>
              </w:rPr>
              <w:t xml:space="preserve">Total reservations </w:t>
            </w:r>
            <w:r w:rsidRPr="00F16FE8">
              <w:rPr>
                <w:b/>
                <w:bCs/>
                <w:sz w:val="22"/>
              </w:rPr>
              <w:t>requiring</w:t>
            </w:r>
            <w:r w:rsidR="00907E32">
              <w:rPr>
                <w:sz w:val="22"/>
              </w:rPr>
              <w:t xml:space="preserve"> equitable services</w:t>
            </w:r>
            <w:r w:rsidRPr="00AA6B05">
              <w:rPr>
                <w:sz w:val="22"/>
              </w:rPr>
              <w:t xml:space="preserve">  </w:t>
            </w:r>
            <w:r w:rsidRPr="00AA6B05">
              <w:rPr>
                <w:b/>
                <w:bCs/>
                <w:sz w:val="22"/>
              </w:rPr>
              <w:t>(Present final figure in Table 7-8, LINE 4)</w:t>
            </w:r>
            <w:r>
              <w:rPr>
                <w:b/>
                <w:bCs/>
                <w:sz w:val="22"/>
              </w:rPr>
              <w:t xml:space="preserve"> </w:t>
            </w:r>
          </w:p>
        </w:tc>
        <w:tc>
          <w:tcPr>
            <w:tcW w:w="1185" w:type="dxa"/>
          </w:tcPr>
          <w:p w:rsidR="00381B25" w:rsidRPr="00AA6B05" w:rsidRDefault="00381B25" w:rsidP="00B30EF9">
            <w:pPr>
              <w:jc w:val="center"/>
              <w:rPr>
                <w:sz w:val="22"/>
              </w:rPr>
            </w:pPr>
            <w:r w:rsidRPr="00AA6B05">
              <w:rPr>
                <w:sz w:val="22"/>
              </w:rPr>
              <w:t>minus</w:t>
            </w:r>
          </w:p>
        </w:tc>
        <w:tc>
          <w:tcPr>
            <w:tcW w:w="1695" w:type="dxa"/>
          </w:tcPr>
          <w:p w:rsidR="00381B25" w:rsidRPr="00AA6B05" w:rsidRDefault="00381B25" w:rsidP="00B30EF9">
            <w:pPr>
              <w:jc w:val="right"/>
              <w:rPr>
                <w:b/>
                <w:bCs/>
                <w:sz w:val="28"/>
              </w:rPr>
            </w:pPr>
          </w:p>
        </w:tc>
      </w:tr>
      <w:tr w:rsidR="00381B25" w:rsidRPr="00AA6B05" w:rsidTr="00B84C58">
        <w:trPr>
          <w:cantSplit/>
        </w:trPr>
        <w:tc>
          <w:tcPr>
            <w:tcW w:w="630" w:type="dxa"/>
          </w:tcPr>
          <w:p w:rsidR="00381B25" w:rsidRPr="00AA6B05" w:rsidRDefault="00381B25" w:rsidP="00B30EF9">
            <w:pPr>
              <w:rPr>
                <w:sz w:val="22"/>
              </w:rPr>
            </w:pPr>
            <w:r>
              <w:rPr>
                <w:sz w:val="22"/>
              </w:rPr>
              <w:t>3.</w:t>
            </w:r>
          </w:p>
        </w:tc>
        <w:tc>
          <w:tcPr>
            <w:tcW w:w="6930" w:type="dxa"/>
          </w:tcPr>
          <w:p w:rsidR="00381B25" w:rsidRPr="00F16FE8" w:rsidRDefault="00381B25" w:rsidP="00B30EF9">
            <w:pPr>
              <w:rPr>
                <w:sz w:val="22"/>
              </w:rPr>
            </w:pPr>
            <w:r w:rsidRPr="00BA490C">
              <w:rPr>
                <w:sz w:val="22"/>
              </w:rPr>
              <w:t xml:space="preserve">Equitable  share </w:t>
            </w:r>
            <w:r w:rsidRPr="00BA490C">
              <w:rPr>
                <w:b/>
                <w:sz w:val="22"/>
              </w:rPr>
              <w:t xml:space="preserve">Total </w:t>
            </w:r>
            <w:r w:rsidRPr="00BA490C">
              <w:rPr>
                <w:sz w:val="22"/>
              </w:rPr>
              <w:t xml:space="preserve">reported in </w:t>
            </w:r>
            <w:r w:rsidRPr="00BA490C">
              <w:rPr>
                <w:b/>
                <w:sz w:val="22"/>
              </w:rPr>
              <w:t>Table 7-9</w:t>
            </w:r>
            <w:r>
              <w:rPr>
                <w:b/>
                <w:sz w:val="22"/>
              </w:rPr>
              <w:t xml:space="preserve"> </w:t>
            </w:r>
          </w:p>
        </w:tc>
        <w:tc>
          <w:tcPr>
            <w:tcW w:w="1185" w:type="dxa"/>
          </w:tcPr>
          <w:p w:rsidR="00381B25" w:rsidRPr="00AA6B05" w:rsidRDefault="00381B25" w:rsidP="00B30EF9">
            <w:pPr>
              <w:jc w:val="center"/>
              <w:rPr>
                <w:sz w:val="22"/>
              </w:rPr>
            </w:pPr>
            <w:r>
              <w:rPr>
                <w:sz w:val="22"/>
              </w:rPr>
              <w:t>minus</w:t>
            </w:r>
          </w:p>
        </w:tc>
        <w:tc>
          <w:tcPr>
            <w:tcW w:w="1695" w:type="dxa"/>
          </w:tcPr>
          <w:p w:rsidR="00381B25" w:rsidRPr="00AA6B05" w:rsidRDefault="00381B25" w:rsidP="00B30EF9">
            <w:pPr>
              <w:jc w:val="right"/>
              <w:rPr>
                <w:b/>
                <w:bCs/>
                <w:sz w:val="28"/>
              </w:rPr>
            </w:pPr>
          </w:p>
        </w:tc>
      </w:tr>
      <w:tr w:rsidR="00381B25" w:rsidRPr="00AA6B05" w:rsidTr="00B84C58">
        <w:trPr>
          <w:cantSplit/>
        </w:trPr>
        <w:tc>
          <w:tcPr>
            <w:tcW w:w="630" w:type="dxa"/>
          </w:tcPr>
          <w:p w:rsidR="00381B25" w:rsidRPr="00AA6B05" w:rsidRDefault="00381B25" w:rsidP="00B30EF9">
            <w:pPr>
              <w:rPr>
                <w:sz w:val="22"/>
              </w:rPr>
            </w:pPr>
            <w:r>
              <w:rPr>
                <w:sz w:val="22"/>
              </w:rPr>
              <w:t>4.</w:t>
            </w:r>
          </w:p>
        </w:tc>
        <w:tc>
          <w:tcPr>
            <w:tcW w:w="6930" w:type="dxa"/>
          </w:tcPr>
          <w:p w:rsidR="00381B25" w:rsidRPr="00BA490C" w:rsidRDefault="00381B25" w:rsidP="00B30EF9">
            <w:pPr>
              <w:rPr>
                <w:sz w:val="22"/>
              </w:rPr>
            </w:pPr>
            <w:r w:rsidRPr="00BA490C">
              <w:rPr>
                <w:sz w:val="22"/>
              </w:rPr>
              <w:t xml:space="preserve">Total Reservations </w:t>
            </w:r>
            <w:r w:rsidRPr="00BA490C">
              <w:rPr>
                <w:b/>
                <w:bCs/>
                <w:sz w:val="22"/>
              </w:rPr>
              <w:t>not requiring</w:t>
            </w:r>
            <w:r w:rsidRPr="00BA490C">
              <w:rPr>
                <w:sz w:val="22"/>
              </w:rPr>
              <w:t xml:space="preserve"> Equitable Services </w:t>
            </w:r>
            <w:r w:rsidR="00907E32">
              <w:rPr>
                <w:b/>
                <w:bCs/>
                <w:sz w:val="22"/>
              </w:rPr>
              <w:t>(U</w:t>
            </w:r>
            <w:r w:rsidRPr="00BA490C">
              <w:rPr>
                <w:b/>
                <w:bCs/>
                <w:sz w:val="22"/>
              </w:rPr>
              <w:t>se numbe</w:t>
            </w:r>
            <w:r w:rsidR="00DA2496">
              <w:rPr>
                <w:b/>
                <w:bCs/>
                <w:sz w:val="22"/>
              </w:rPr>
              <w:t>r presented in Table 7-8 LINE 11</w:t>
            </w:r>
            <w:r w:rsidRPr="00BA490C">
              <w:rPr>
                <w:b/>
                <w:bCs/>
                <w:sz w:val="22"/>
              </w:rPr>
              <w:t>)</w:t>
            </w:r>
          </w:p>
        </w:tc>
        <w:tc>
          <w:tcPr>
            <w:tcW w:w="1185" w:type="dxa"/>
          </w:tcPr>
          <w:p w:rsidR="00381B25" w:rsidRPr="00AA6B05" w:rsidRDefault="00381B25" w:rsidP="00B30EF9">
            <w:pPr>
              <w:jc w:val="center"/>
              <w:rPr>
                <w:sz w:val="22"/>
              </w:rPr>
            </w:pPr>
          </w:p>
          <w:p w:rsidR="00381B25" w:rsidRPr="00AA6B05" w:rsidRDefault="00381B25" w:rsidP="00B30EF9">
            <w:pPr>
              <w:jc w:val="center"/>
              <w:rPr>
                <w:sz w:val="22"/>
              </w:rPr>
            </w:pPr>
            <w:r w:rsidRPr="00AA6B05">
              <w:rPr>
                <w:sz w:val="22"/>
              </w:rPr>
              <w:t>minus</w:t>
            </w:r>
          </w:p>
        </w:tc>
        <w:tc>
          <w:tcPr>
            <w:tcW w:w="1695" w:type="dxa"/>
          </w:tcPr>
          <w:p w:rsidR="00381B25" w:rsidRPr="00AA6B05" w:rsidRDefault="00381B25" w:rsidP="00B30EF9">
            <w:pPr>
              <w:jc w:val="right"/>
              <w:rPr>
                <w:b/>
                <w:bCs/>
                <w:sz w:val="28"/>
              </w:rPr>
            </w:pPr>
            <w:r w:rsidRPr="00AA6B05">
              <w:rPr>
                <w:b/>
                <w:bCs/>
                <w:sz w:val="28"/>
              </w:rPr>
              <w:t xml:space="preserve"> </w:t>
            </w:r>
          </w:p>
        </w:tc>
      </w:tr>
      <w:tr w:rsidR="00381B25" w:rsidRPr="00AA6B05" w:rsidTr="00B84C58">
        <w:trPr>
          <w:cantSplit/>
        </w:trPr>
        <w:tc>
          <w:tcPr>
            <w:tcW w:w="630" w:type="dxa"/>
          </w:tcPr>
          <w:p w:rsidR="00381B25" w:rsidRPr="00AA6B05" w:rsidRDefault="00381B25" w:rsidP="00B30EF9">
            <w:pPr>
              <w:rPr>
                <w:sz w:val="22"/>
              </w:rPr>
            </w:pPr>
            <w:r>
              <w:rPr>
                <w:sz w:val="22"/>
              </w:rPr>
              <w:t>5.</w:t>
            </w:r>
          </w:p>
        </w:tc>
        <w:tc>
          <w:tcPr>
            <w:tcW w:w="6930" w:type="dxa"/>
          </w:tcPr>
          <w:p w:rsidR="00381B25" w:rsidRPr="00BA490C" w:rsidRDefault="00381B25" w:rsidP="00B30EF9">
            <w:pPr>
              <w:rPr>
                <w:sz w:val="22"/>
              </w:rPr>
            </w:pPr>
            <w:r w:rsidRPr="00BA490C">
              <w:rPr>
                <w:b/>
                <w:bCs/>
                <w:sz w:val="22"/>
              </w:rPr>
              <w:t>Total Title I LEA allocation minus all reservations</w:t>
            </w:r>
            <w:r w:rsidRPr="00BA490C">
              <w:rPr>
                <w:sz w:val="22"/>
              </w:rPr>
              <w:t xml:space="preserve">:  Title </w:t>
            </w:r>
            <w:proofErr w:type="gramStart"/>
            <w:r w:rsidRPr="00BA490C">
              <w:rPr>
                <w:sz w:val="22"/>
              </w:rPr>
              <w:t>I</w:t>
            </w:r>
            <w:proofErr w:type="gramEnd"/>
            <w:r w:rsidRPr="00BA490C">
              <w:rPr>
                <w:sz w:val="22"/>
              </w:rPr>
              <w:t xml:space="preserve"> allocation </w:t>
            </w:r>
            <w:r w:rsidRPr="00BA490C">
              <w:rPr>
                <w:b/>
                <w:bCs/>
                <w:sz w:val="22"/>
              </w:rPr>
              <w:t>(LINE 1 above)</w:t>
            </w:r>
            <w:r w:rsidRPr="00BA490C">
              <w:rPr>
                <w:sz w:val="22"/>
              </w:rPr>
              <w:t xml:space="preserve"> </w:t>
            </w:r>
            <w:r w:rsidRPr="00BA490C">
              <w:rPr>
                <w:b/>
                <w:bCs/>
                <w:sz w:val="22"/>
              </w:rPr>
              <w:t>minus</w:t>
            </w:r>
            <w:r w:rsidRPr="00BA490C">
              <w:rPr>
                <w:sz w:val="22"/>
              </w:rPr>
              <w:t xml:space="preserve"> all Reservations </w:t>
            </w:r>
            <w:r w:rsidRPr="00BA490C">
              <w:rPr>
                <w:b/>
                <w:bCs/>
                <w:sz w:val="22"/>
              </w:rPr>
              <w:t>(LINES 2, 3 &amp;</w:t>
            </w:r>
            <w:r w:rsidR="00924A49">
              <w:rPr>
                <w:b/>
                <w:bCs/>
                <w:sz w:val="22"/>
              </w:rPr>
              <w:t xml:space="preserve"> </w:t>
            </w:r>
            <w:r w:rsidRPr="00BA490C">
              <w:rPr>
                <w:b/>
                <w:bCs/>
                <w:sz w:val="22"/>
              </w:rPr>
              <w:t>4 above)</w:t>
            </w:r>
            <w:r w:rsidR="00907E32">
              <w:rPr>
                <w:sz w:val="22"/>
              </w:rPr>
              <w:t xml:space="preserve">.  </w:t>
            </w:r>
            <w:r>
              <w:rPr>
                <w:sz w:val="22"/>
              </w:rPr>
              <w:t xml:space="preserve">LEAs,  </w:t>
            </w:r>
            <w:r w:rsidRPr="00BA490C">
              <w:rPr>
                <w:sz w:val="22"/>
              </w:rPr>
              <w:t xml:space="preserve"> serving schools below the 35% poverty line</w:t>
            </w:r>
            <w:r>
              <w:rPr>
                <w:sz w:val="22"/>
              </w:rPr>
              <w:t xml:space="preserve"> must first complete Table 7-5 to determine m</w:t>
            </w:r>
            <w:r w:rsidR="00907E32">
              <w:rPr>
                <w:sz w:val="22"/>
              </w:rPr>
              <w:t>inimum PPA.</w:t>
            </w:r>
            <w:r w:rsidRPr="00BA490C">
              <w:rPr>
                <w:sz w:val="22"/>
              </w:rPr>
              <w:t xml:space="preserve"> </w:t>
            </w:r>
            <w:r>
              <w:rPr>
                <w:b/>
                <w:bCs/>
                <w:sz w:val="22"/>
              </w:rPr>
              <w:t>This amount</w:t>
            </w:r>
            <w:r w:rsidRPr="002A05F4">
              <w:rPr>
                <w:b/>
                <w:bCs/>
                <w:sz w:val="22"/>
              </w:rPr>
              <w:t xml:space="preserve"> </w:t>
            </w:r>
            <w:r>
              <w:rPr>
                <w:b/>
                <w:bCs/>
                <w:sz w:val="22"/>
              </w:rPr>
              <w:t>is available for PPA calculation.  T</w:t>
            </w:r>
            <w:r w:rsidRPr="002A05F4">
              <w:rPr>
                <w:b/>
                <w:bCs/>
                <w:sz w:val="22"/>
              </w:rPr>
              <w:t>he total of the funds in the Title I Allocation Worksheet for private and public school students</w:t>
            </w:r>
            <w:r>
              <w:rPr>
                <w:b/>
                <w:bCs/>
                <w:sz w:val="22"/>
              </w:rPr>
              <w:t xml:space="preserve"> must equal this amount.</w:t>
            </w:r>
          </w:p>
        </w:tc>
        <w:tc>
          <w:tcPr>
            <w:tcW w:w="1185" w:type="dxa"/>
          </w:tcPr>
          <w:p w:rsidR="00381B25" w:rsidRPr="00AA6B05" w:rsidRDefault="00381B25" w:rsidP="00B30EF9">
            <w:pPr>
              <w:jc w:val="center"/>
              <w:rPr>
                <w:sz w:val="22"/>
              </w:rPr>
            </w:pPr>
          </w:p>
          <w:p w:rsidR="00381B25" w:rsidRPr="00AA6B05" w:rsidRDefault="00381B25" w:rsidP="00B30EF9">
            <w:pPr>
              <w:jc w:val="center"/>
              <w:rPr>
                <w:sz w:val="22"/>
              </w:rPr>
            </w:pPr>
            <w:r w:rsidRPr="00AA6B05">
              <w:rPr>
                <w:sz w:val="22"/>
              </w:rPr>
              <w:t>equals</w:t>
            </w:r>
          </w:p>
        </w:tc>
        <w:tc>
          <w:tcPr>
            <w:tcW w:w="1695" w:type="dxa"/>
          </w:tcPr>
          <w:p w:rsidR="00381B25" w:rsidRPr="00AA6B05" w:rsidRDefault="00381B25" w:rsidP="00B30EF9">
            <w:pPr>
              <w:jc w:val="right"/>
              <w:rPr>
                <w:b/>
                <w:bCs/>
                <w:sz w:val="28"/>
              </w:rPr>
            </w:pPr>
          </w:p>
        </w:tc>
      </w:tr>
      <w:tr w:rsidR="00381B25" w:rsidRPr="00AA6B05" w:rsidTr="00B84C58">
        <w:trPr>
          <w:cantSplit/>
        </w:trPr>
        <w:tc>
          <w:tcPr>
            <w:tcW w:w="10440" w:type="dxa"/>
            <w:gridSpan w:val="4"/>
            <w:shd w:val="clear" w:color="auto" w:fill="CCCCCC"/>
          </w:tcPr>
          <w:p w:rsidR="00381B25" w:rsidRPr="00AA6B05" w:rsidRDefault="00381B25" w:rsidP="00B30EF9">
            <w:pPr>
              <w:rPr>
                <w:sz w:val="22"/>
              </w:rPr>
            </w:pPr>
          </w:p>
        </w:tc>
      </w:tr>
      <w:tr w:rsidR="00381B25" w:rsidRPr="00AA6B05" w:rsidTr="00B84C58">
        <w:trPr>
          <w:cantSplit/>
        </w:trPr>
        <w:tc>
          <w:tcPr>
            <w:tcW w:w="630" w:type="dxa"/>
          </w:tcPr>
          <w:p w:rsidR="00381B25" w:rsidRPr="00AA6B05" w:rsidRDefault="00381B25" w:rsidP="00B30EF9">
            <w:pPr>
              <w:rPr>
                <w:sz w:val="22"/>
              </w:rPr>
            </w:pPr>
            <w:r>
              <w:rPr>
                <w:sz w:val="22"/>
              </w:rPr>
              <w:t>6.</w:t>
            </w:r>
          </w:p>
        </w:tc>
        <w:tc>
          <w:tcPr>
            <w:tcW w:w="6930" w:type="dxa"/>
          </w:tcPr>
          <w:p w:rsidR="00381B25" w:rsidRPr="00AA6B05" w:rsidRDefault="00381B25" w:rsidP="00DA2496">
            <w:pPr>
              <w:rPr>
                <w:sz w:val="22"/>
              </w:rPr>
            </w:pPr>
            <w:r w:rsidRPr="00AA6B05">
              <w:rPr>
                <w:sz w:val="22"/>
              </w:rPr>
              <w:t xml:space="preserve">Total </w:t>
            </w:r>
            <w:r w:rsidRPr="00AA6B05">
              <w:rPr>
                <w:b/>
                <w:bCs/>
                <w:sz w:val="22"/>
              </w:rPr>
              <w:t>PPA</w:t>
            </w:r>
            <w:r w:rsidRPr="00AA6B05">
              <w:rPr>
                <w:sz w:val="22"/>
              </w:rPr>
              <w:t xml:space="preserve"> Allocation (set aside for ins</w:t>
            </w:r>
            <w:r>
              <w:rPr>
                <w:sz w:val="22"/>
              </w:rPr>
              <w:t xml:space="preserve">tructional services) for </w:t>
            </w:r>
            <w:r w:rsidRPr="00AA6B05">
              <w:rPr>
                <w:sz w:val="22"/>
              </w:rPr>
              <w:t xml:space="preserve">eligible </w:t>
            </w:r>
            <w:r>
              <w:rPr>
                <w:sz w:val="22"/>
              </w:rPr>
              <w:t xml:space="preserve">private </w:t>
            </w:r>
            <w:r w:rsidRPr="00AA6B05">
              <w:rPr>
                <w:sz w:val="22"/>
              </w:rPr>
              <w:t>school children. This total comes from the Title I All</w:t>
            </w:r>
            <w:r>
              <w:rPr>
                <w:sz w:val="22"/>
              </w:rPr>
              <w:t xml:space="preserve">ocation Worksheet. </w:t>
            </w:r>
            <w:r w:rsidR="00FC45BC" w:rsidRPr="00B04904">
              <w:rPr>
                <w:sz w:val="22"/>
              </w:rPr>
              <w:t>Column R.</w:t>
            </w:r>
          </w:p>
        </w:tc>
        <w:tc>
          <w:tcPr>
            <w:tcW w:w="1185" w:type="dxa"/>
          </w:tcPr>
          <w:p w:rsidR="00381B25" w:rsidRPr="00AA6B05" w:rsidRDefault="00381B25" w:rsidP="00B30EF9">
            <w:pPr>
              <w:jc w:val="center"/>
              <w:rPr>
                <w:sz w:val="22"/>
              </w:rPr>
            </w:pPr>
            <w:r w:rsidRPr="00AA6B05">
              <w:rPr>
                <w:sz w:val="22"/>
              </w:rPr>
              <w:t>----</w:t>
            </w:r>
          </w:p>
        </w:tc>
        <w:tc>
          <w:tcPr>
            <w:tcW w:w="1695" w:type="dxa"/>
          </w:tcPr>
          <w:p w:rsidR="00381B25" w:rsidRPr="00AA6B05" w:rsidRDefault="00381B25" w:rsidP="00B30EF9">
            <w:pPr>
              <w:jc w:val="right"/>
              <w:rPr>
                <w:b/>
                <w:bCs/>
                <w:sz w:val="28"/>
              </w:rPr>
            </w:pPr>
          </w:p>
        </w:tc>
      </w:tr>
      <w:tr w:rsidR="00381B25" w:rsidRPr="00AA6B05" w:rsidTr="00B84C58">
        <w:trPr>
          <w:cantSplit/>
        </w:trPr>
        <w:tc>
          <w:tcPr>
            <w:tcW w:w="630" w:type="dxa"/>
          </w:tcPr>
          <w:p w:rsidR="00381B25" w:rsidRDefault="00381B25" w:rsidP="00B30EF9">
            <w:pPr>
              <w:rPr>
                <w:sz w:val="22"/>
              </w:rPr>
            </w:pPr>
            <w:r>
              <w:rPr>
                <w:sz w:val="22"/>
              </w:rPr>
              <w:t>7.</w:t>
            </w:r>
          </w:p>
        </w:tc>
        <w:tc>
          <w:tcPr>
            <w:tcW w:w="6930" w:type="dxa"/>
          </w:tcPr>
          <w:p w:rsidR="00381B25" w:rsidRPr="00AA6B05" w:rsidRDefault="00381B25" w:rsidP="00B30EF9">
            <w:pPr>
              <w:rPr>
                <w:sz w:val="22"/>
              </w:rPr>
            </w:pPr>
            <w:r w:rsidRPr="00847B1D">
              <w:rPr>
                <w:b/>
                <w:sz w:val="22"/>
              </w:rPr>
              <w:t>Total Nonpublic Cost</w:t>
            </w:r>
            <w:r>
              <w:rPr>
                <w:sz w:val="22"/>
              </w:rPr>
              <w:t xml:space="preserve"> equals line 6 plus line </w:t>
            </w:r>
            <w:proofErr w:type="gramStart"/>
            <w:r>
              <w:rPr>
                <w:sz w:val="22"/>
              </w:rPr>
              <w:t>3</w:t>
            </w:r>
            <w:r w:rsidR="00907E32">
              <w:rPr>
                <w:sz w:val="22"/>
              </w:rPr>
              <w:t>,</w:t>
            </w:r>
            <w:proofErr w:type="gramEnd"/>
            <w:r w:rsidR="00DA2496">
              <w:rPr>
                <w:sz w:val="22"/>
              </w:rPr>
              <w:t xml:space="preserve"> </w:t>
            </w:r>
            <w:r w:rsidR="00907E32" w:rsidRPr="00907E32">
              <w:rPr>
                <w:b/>
                <w:sz w:val="22"/>
              </w:rPr>
              <w:t xml:space="preserve">also </w:t>
            </w:r>
            <w:r w:rsidR="00413AE6">
              <w:rPr>
                <w:b/>
                <w:bCs/>
                <w:sz w:val="22"/>
              </w:rPr>
              <w:t>p</w:t>
            </w:r>
            <w:r w:rsidR="00DA2496" w:rsidRPr="00AA6B05">
              <w:rPr>
                <w:b/>
                <w:bCs/>
                <w:sz w:val="22"/>
              </w:rPr>
              <w:t xml:space="preserve">resent this number in </w:t>
            </w:r>
            <w:r w:rsidR="00DA2496" w:rsidRPr="00847B1D">
              <w:rPr>
                <w:b/>
                <w:bCs/>
                <w:sz w:val="22"/>
              </w:rPr>
              <w:t>Attachment 4-A</w:t>
            </w:r>
            <w:r w:rsidR="00907E32">
              <w:rPr>
                <w:b/>
                <w:bCs/>
                <w:sz w:val="22"/>
              </w:rPr>
              <w:t xml:space="preserve"> Nonpublic Cost.</w:t>
            </w:r>
          </w:p>
        </w:tc>
        <w:tc>
          <w:tcPr>
            <w:tcW w:w="1185" w:type="dxa"/>
          </w:tcPr>
          <w:p w:rsidR="00381B25" w:rsidRPr="00AA6B05" w:rsidRDefault="00381B25" w:rsidP="00B30EF9">
            <w:pPr>
              <w:jc w:val="center"/>
              <w:rPr>
                <w:sz w:val="22"/>
              </w:rPr>
            </w:pPr>
            <w:r>
              <w:rPr>
                <w:sz w:val="22"/>
              </w:rPr>
              <w:t>----</w:t>
            </w:r>
          </w:p>
        </w:tc>
        <w:tc>
          <w:tcPr>
            <w:tcW w:w="1695" w:type="dxa"/>
          </w:tcPr>
          <w:p w:rsidR="00381B25" w:rsidRPr="00AA6B05" w:rsidRDefault="00381B25" w:rsidP="00B30EF9">
            <w:pPr>
              <w:jc w:val="right"/>
              <w:rPr>
                <w:b/>
                <w:bCs/>
                <w:sz w:val="28"/>
              </w:rPr>
            </w:pPr>
          </w:p>
        </w:tc>
      </w:tr>
    </w:tbl>
    <w:p w:rsidR="00381B25" w:rsidRPr="00AA6B05" w:rsidRDefault="00381B25" w:rsidP="00381B25">
      <w:pPr>
        <w:pStyle w:val="Heading5"/>
        <w:jc w:val="left"/>
      </w:pPr>
      <w:r>
        <w:t>C</w:t>
      </w:r>
      <w:r w:rsidRPr="00AA6B05">
        <w:t>.  CARRYOVER INFORMATION</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444758" w:rsidRPr="00AA6B05" w:rsidTr="00444758">
        <w:tc>
          <w:tcPr>
            <w:tcW w:w="9720" w:type="dxa"/>
          </w:tcPr>
          <w:p w:rsidR="00444758" w:rsidRPr="00444758" w:rsidRDefault="00444758" w:rsidP="002008D9">
            <w:pPr>
              <w:tabs>
                <w:tab w:val="left" w:pos="1260"/>
                <w:tab w:val="left" w:pos="1440"/>
              </w:tabs>
              <w:rPr>
                <w:b/>
              </w:rPr>
            </w:pPr>
          </w:p>
          <w:p w:rsidR="00444758" w:rsidRPr="00444758" w:rsidRDefault="00444758" w:rsidP="002008D9">
            <w:pPr>
              <w:tabs>
                <w:tab w:val="left" w:pos="1260"/>
                <w:tab w:val="left" w:pos="1440"/>
              </w:tabs>
              <w:rPr>
                <w:b/>
              </w:rPr>
            </w:pPr>
            <w:r w:rsidRPr="00444758">
              <w:rPr>
                <w:b/>
              </w:rPr>
              <w:t xml:space="preserve">Table 7-11             </w:t>
            </w:r>
            <w:r w:rsidRPr="00444758">
              <w:rPr>
                <w:b/>
                <w:u w:val="single"/>
              </w:rPr>
              <w:t>ESTIMATE</w:t>
            </w:r>
            <w:r w:rsidRPr="00444758">
              <w:rPr>
                <w:b/>
              </w:rPr>
              <w:t xml:space="preserve"> OF TITLE I CARRYOVER (Annually as of September 30)   </w:t>
            </w:r>
          </w:p>
          <w:p w:rsidR="00444758" w:rsidRPr="00444758" w:rsidRDefault="00444758" w:rsidP="002008D9">
            <w:pPr>
              <w:rPr>
                <w:b/>
              </w:rPr>
            </w:pPr>
          </w:p>
        </w:tc>
      </w:tr>
      <w:tr w:rsidR="00444758" w:rsidRPr="00AA6B05" w:rsidTr="00444758">
        <w:trPr>
          <w:trHeight w:val="4472"/>
        </w:trPr>
        <w:tc>
          <w:tcPr>
            <w:tcW w:w="9720" w:type="dxa"/>
          </w:tcPr>
          <w:p w:rsidR="001F397B" w:rsidRDefault="00882428" w:rsidP="00882428">
            <w:pPr>
              <w:rPr>
                <w:bCs/>
                <w:sz w:val="20"/>
              </w:rPr>
            </w:pPr>
            <w:r w:rsidRPr="00AA6B05">
              <w:rPr>
                <w:bCs/>
                <w:sz w:val="20"/>
              </w:rPr>
              <w:lastRenderedPageBreak/>
              <w:t>Section 1127(a) of ESEA permits a school system to carryover not more than 15% of Title I funds from one fiscal year to the next.  The amount of carryover is calculated based on the initial 15-month expend</w:t>
            </w:r>
            <w:r>
              <w:rPr>
                <w:bCs/>
                <w:sz w:val="20"/>
              </w:rPr>
              <w:t>itu</w:t>
            </w:r>
            <w:r w:rsidR="00B04904">
              <w:rPr>
                <w:bCs/>
                <w:sz w:val="20"/>
              </w:rPr>
              <w:t xml:space="preserve">re period (e.g., July 1, </w:t>
            </w:r>
            <w:r w:rsidR="00B04904" w:rsidRPr="00B04904">
              <w:rPr>
                <w:bCs/>
                <w:color w:val="FF0000"/>
                <w:sz w:val="20"/>
              </w:rPr>
              <w:t>2015</w:t>
            </w:r>
            <w:r w:rsidR="001F397B">
              <w:rPr>
                <w:bCs/>
                <w:sz w:val="20"/>
              </w:rPr>
              <w:t xml:space="preserve"> - September 30, </w:t>
            </w:r>
            <w:r w:rsidR="001F397B" w:rsidRPr="00B04904">
              <w:rPr>
                <w:bCs/>
                <w:color w:val="FF0000"/>
                <w:sz w:val="20"/>
              </w:rPr>
              <w:t>201</w:t>
            </w:r>
            <w:r w:rsidR="00B04904" w:rsidRPr="00B04904">
              <w:rPr>
                <w:bCs/>
                <w:color w:val="FF0000"/>
                <w:sz w:val="20"/>
              </w:rPr>
              <w:t>6</w:t>
            </w:r>
            <w:r>
              <w:rPr>
                <w:bCs/>
                <w:sz w:val="20"/>
              </w:rPr>
              <w:t>)</w:t>
            </w:r>
            <w:r w:rsidRPr="00AA6B05">
              <w:rPr>
                <w:bCs/>
                <w:sz w:val="20"/>
              </w:rPr>
              <w:t xml:space="preserve"> </w:t>
            </w:r>
          </w:p>
          <w:p w:rsidR="001F397B" w:rsidRDefault="001F397B" w:rsidP="00882428">
            <w:pPr>
              <w:rPr>
                <w:bCs/>
                <w:sz w:val="20"/>
              </w:rPr>
            </w:pPr>
          </w:p>
          <w:p w:rsidR="00882428" w:rsidRPr="00AA6B05" w:rsidRDefault="00882428" w:rsidP="00882428">
            <w:pPr>
              <w:rPr>
                <w:b/>
                <w:sz w:val="20"/>
              </w:rPr>
            </w:pPr>
            <w:r>
              <w:rPr>
                <w:b/>
                <w:sz w:val="20"/>
              </w:rPr>
              <w:t>LEA</w:t>
            </w:r>
            <w:r w:rsidRPr="00AA6B05">
              <w:rPr>
                <w:b/>
                <w:sz w:val="20"/>
              </w:rPr>
              <w:t xml:space="preserve">s have two options for the use of carryover funds: 1) add carryover funds to the </w:t>
            </w:r>
            <w:r>
              <w:rPr>
                <w:b/>
                <w:sz w:val="20"/>
              </w:rPr>
              <w:t>LEA</w:t>
            </w:r>
            <w:r w:rsidRPr="00AA6B05">
              <w:rPr>
                <w:b/>
                <w:sz w:val="20"/>
              </w:rPr>
              <w:t>’s subsequent year’s allocation and distribute them to participating areas and schools in accordance with allocation procedures that ensure equitable participation of non-public school children; 2) designate carryover funds for particular activities that could best benefit from additional funding. (Non-Regulatory Guidance, LEA Identification and Selection of School Attendance Areas and Schools and Allocation of Title I Funds to those Areas and Schools, August 2003, Question 3, page 8.)</w:t>
            </w:r>
          </w:p>
          <w:p w:rsidR="00882428" w:rsidRPr="00AA6B05" w:rsidRDefault="00882428" w:rsidP="00882428">
            <w:pPr>
              <w:rPr>
                <w:bCs/>
                <w:sz w:val="20"/>
              </w:rPr>
            </w:pPr>
            <w:r w:rsidRPr="00AA6B05">
              <w:rPr>
                <w:bCs/>
                <w:sz w:val="20"/>
              </w:rPr>
              <w:t>1.</w:t>
            </w:r>
            <w:r w:rsidR="001F397B">
              <w:rPr>
                <w:bCs/>
                <w:sz w:val="20"/>
              </w:rPr>
              <w:t xml:space="preserve">    Total amount of Title I </w:t>
            </w:r>
            <w:r w:rsidR="00B04904" w:rsidRPr="00B04904">
              <w:rPr>
                <w:bCs/>
                <w:color w:val="FF0000"/>
                <w:sz w:val="20"/>
              </w:rPr>
              <w:t>2015-2016</w:t>
            </w:r>
            <w:r w:rsidR="00B04904">
              <w:rPr>
                <w:bCs/>
                <w:sz w:val="20"/>
              </w:rPr>
              <w:t xml:space="preserve"> </w:t>
            </w:r>
            <w:r w:rsidRPr="00773C39">
              <w:rPr>
                <w:bCs/>
                <w:sz w:val="20"/>
              </w:rPr>
              <w:t>allocation</w:t>
            </w:r>
            <w:r w:rsidRPr="00AA6B05">
              <w:rPr>
                <w:bCs/>
                <w:sz w:val="20"/>
              </w:rPr>
              <w:t xml:space="preserve">:  $ </w:t>
            </w:r>
            <w:r w:rsidRPr="00AA6B05">
              <w:rPr>
                <w:b/>
                <w:sz w:val="28"/>
              </w:rPr>
              <w:t>________________________</w:t>
            </w:r>
          </w:p>
          <w:p w:rsidR="00882428" w:rsidRPr="00AA6B05" w:rsidRDefault="00882428" w:rsidP="00882428">
            <w:pPr>
              <w:rPr>
                <w:bCs/>
                <w:sz w:val="20"/>
              </w:rPr>
            </w:pPr>
          </w:p>
          <w:p w:rsidR="00882428" w:rsidRPr="00AA6B05" w:rsidRDefault="00882428" w:rsidP="00882428">
            <w:pPr>
              <w:ind w:left="360" w:hanging="360"/>
              <w:rPr>
                <w:bCs/>
                <w:sz w:val="20"/>
              </w:rPr>
            </w:pPr>
            <w:r w:rsidRPr="00AA6B05">
              <w:rPr>
                <w:bCs/>
                <w:sz w:val="20"/>
              </w:rPr>
              <w:t xml:space="preserve">2.    The estimated amount of Title I funds the school system will carryover:  </w:t>
            </w:r>
            <w:r w:rsidRPr="00AA6B05">
              <w:rPr>
                <w:b/>
                <w:sz w:val="28"/>
              </w:rPr>
              <w:t>$_____________________</w:t>
            </w:r>
          </w:p>
          <w:p w:rsidR="00882428" w:rsidRPr="00AA6B05" w:rsidRDefault="00882428" w:rsidP="00882428">
            <w:pPr>
              <w:rPr>
                <w:bCs/>
                <w:sz w:val="20"/>
              </w:rPr>
            </w:pPr>
          </w:p>
          <w:p w:rsidR="00882428" w:rsidRPr="00AA6B05" w:rsidRDefault="00882428" w:rsidP="00882428">
            <w:pPr>
              <w:numPr>
                <w:ilvl w:val="0"/>
                <w:numId w:val="9"/>
              </w:numPr>
              <w:tabs>
                <w:tab w:val="clear" w:pos="720"/>
              </w:tabs>
              <w:ind w:left="360"/>
              <w:rPr>
                <w:bCs/>
                <w:sz w:val="20"/>
              </w:rPr>
            </w:pPr>
            <w:r w:rsidRPr="00AA6B05">
              <w:rPr>
                <w:bCs/>
                <w:sz w:val="20"/>
              </w:rPr>
              <w:t xml:space="preserve">The estimated percentage of carryover Title </w:t>
            </w:r>
            <w:r>
              <w:rPr>
                <w:bCs/>
                <w:sz w:val="20"/>
              </w:rPr>
              <w:t xml:space="preserve">I funds as of </w:t>
            </w:r>
            <w:r w:rsidRPr="00F55F42">
              <w:rPr>
                <w:b/>
                <w:bCs/>
              </w:rPr>
              <w:t xml:space="preserve">September 30, </w:t>
            </w:r>
            <w:r w:rsidR="00B04904" w:rsidRPr="00B04904">
              <w:rPr>
                <w:b/>
                <w:bCs/>
                <w:color w:val="FF0000"/>
              </w:rPr>
              <w:t>2016</w:t>
            </w:r>
            <w:r w:rsidRPr="00AA6B05">
              <w:rPr>
                <w:bCs/>
                <w:sz w:val="20"/>
              </w:rPr>
              <w:t xml:space="preserve">   __________</w:t>
            </w:r>
            <w:r w:rsidRPr="00AA6B05">
              <w:rPr>
                <w:b/>
                <w:sz w:val="20"/>
              </w:rPr>
              <w:t xml:space="preserve"> (THIS IS A PROJECTION.)</w:t>
            </w:r>
          </w:p>
          <w:p w:rsidR="00882428" w:rsidRPr="00AA6B05" w:rsidRDefault="00882428" w:rsidP="00882428">
            <w:pPr>
              <w:rPr>
                <w:b/>
                <w:sz w:val="20"/>
              </w:rPr>
            </w:pPr>
          </w:p>
          <w:p w:rsidR="00882428" w:rsidRPr="00AF3AB5" w:rsidRDefault="00882428" w:rsidP="00882428">
            <w:pPr>
              <w:pStyle w:val="FootnoteText"/>
              <w:ind w:left="360" w:hanging="360"/>
            </w:pPr>
            <w:r>
              <w:t xml:space="preserve">4.    </w:t>
            </w:r>
            <w:r w:rsidRPr="00AF3AB5">
              <w:rPr>
                <w:color w:val="FF0000"/>
              </w:rPr>
              <w:t xml:space="preserve"> </w:t>
            </w:r>
            <w:r w:rsidRPr="00AF3AB5">
              <w:t xml:space="preserve">Does the LEA intend to apply to the State for a waiver to exceed the 15% carryover limitation?  </w:t>
            </w:r>
            <w:sdt>
              <w:sdtPr>
                <w:id w:val="1795090776"/>
                <w14:checkbox>
                  <w14:checked w14:val="0"/>
                  <w14:checkedState w14:val="2612" w14:font="MS Gothic"/>
                  <w14:uncheckedState w14:val="2610" w14:font="MS Gothic"/>
                </w14:checkbox>
              </w:sdtPr>
              <w:sdtEndPr/>
              <w:sdtContent>
                <w:r w:rsidR="00E94F48">
                  <w:rPr>
                    <w:rFonts w:ascii="MS Gothic" w:eastAsia="MS Gothic" w:hAnsi="MS Gothic" w:hint="eastAsia"/>
                  </w:rPr>
                  <w:t>☐</w:t>
                </w:r>
              </w:sdtContent>
            </w:sdt>
            <w:r w:rsidR="00E94F48">
              <w:t xml:space="preserve"> Yes   </w:t>
            </w:r>
            <w:sdt>
              <w:sdtPr>
                <w:id w:val="-1880626749"/>
                <w14:checkbox>
                  <w14:checked w14:val="0"/>
                  <w14:checkedState w14:val="2612" w14:font="MS Gothic"/>
                  <w14:uncheckedState w14:val="2610" w14:font="MS Gothic"/>
                </w14:checkbox>
              </w:sdtPr>
              <w:sdtEndPr/>
              <w:sdtContent>
                <w:r w:rsidR="00E94F48">
                  <w:rPr>
                    <w:rFonts w:ascii="MS Gothic" w:eastAsia="MS Gothic" w:hAnsi="MS Gothic" w:hint="eastAsia"/>
                  </w:rPr>
                  <w:t>☐</w:t>
                </w:r>
              </w:sdtContent>
            </w:sdt>
            <w:r w:rsidR="00E94F48">
              <w:t xml:space="preserve"> </w:t>
            </w:r>
            <w:r w:rsidRPr="00AF3AB5">
              <w:t>No</w:t>
            </w:r>
          </w:p>
          <w:p w:rsidR="00444758" w:rsidRPr="00444758" w:rsidRDefault="00444758" w:rsidP="00882428">
            <w:pPr>
              <w:pStyle w:val="FootnoteText"/>
              <w:ind w:left="432"/>
              <w:rPr>
                <w:b/>
                <w:sz w:val="24"/>
                <w:szCs w:val="24"/>
              </w:rPr>
            </w:pPr>
          </w:p>
        </w:tc>
      </w:tr>
    </w:tbl>
    <w:p w:rsidR="00444758" w:rsidRPr="00AA6B05" w:rsidRDefault="00444758" w:rsidP="00444758">
      <w:pPr>
        <w:rPr>
          <w:b/>
          <w:sz w:val="28"/>
        </w:rPr>
      </w:pPr>
    </w:p>
    <w:p w:rsidR="00381B25" w:rsidRDefault="00D46C90" w:rsidP="00381B25">
      <w:pPr>
        <w:pStyle w:val="Heading3"/>
        <w:ind w:left="-270" w:hanging="450"/>
        <w:rPr>
          <w:sz w:val="28"/>
          <w:szCs w:val="28"/>
        </w:rPr>
      </w:pPr>
      <w:r>
        <w:rPr>
          <w:sz w:val="28"/>
          <w:szCs w:val="28"/>
        </w:rPr>
        <w:t xml:space="preserve"> </w:t>
      </w:r>
    </w:p>
    <w:p w:rsidR="00D46C90" w:rsidRPr="00DF14CE" w:rsidRDefault="00D46C90" w:rsidP="00D46C90">
      <w:pPr>
        <w:pStyle w:val="Heading3"/>
        <w:ind w:left="-270" w:hanging="450"/>
        <w:rPr>
          <w:sz w:val="28"/>
          <w:szCs w:val="28"/>
        </w:rPr>
      </w:pPr>
      <w:r w:rsidRPr="004066F5">
        <w:rPr>
          <w:sz w:val="28"/>
          <w:szCs w:val="28"/>
        </w:rPr>
        <w:t>III. BUDGET INFORMATIOn- Submit this information after   SECTION II</w:t>
      </w:r>
    </w:p>
    <w:p w:rsidR="00D46C90" w:rsidRDefault="00D46C90" w:rsidP="00D46C90">
      <w:pPr>
        <w:pStyle w:val="Heading4"/>
        <w:rPr>
          <w:sz w:val="24"/>
        </w:rPr>
      </w:pPr>
      <w:r>
        <w:rPr>
          <w:sz w:val="24"/>
        </w:rPr>
        <w:t>PROPOSED BUDGE</w:t>
      </w:r>
      <w:r w:rsidR="008C6CD2">
        <w:rPr>
          <w:sz w:val="24"/>
        </w:rPr>
        <w:t xml:space="preserve">T FORM AND NARRATIVE FOR SY </w:t>
      </w:r>
      <w:r w:rsidR="00E24CA4" w:rsidRPr="00B04904">
        <w:rPr>
          <w:color w:val="FF0000"/>
          <w:sz w:val="24"/>
        </w:rPr>
        <w:t>2016-2017</w:t>
      </w:r>
    </w:p>
    <w:p w:rsidR="00D46C90" w:rsidRPr="00FF480C" w:rsidRDefault="00D46C90" w:rsidP="00D46C90">
      <w:pPr>
        <w:pStyle w:val="Heading4"/>
        <w:numPr>
          <w:ilvl w:val="5"/>
          <w:numId w:val="7"/>
        </w:numPr>
        <w:tabs>
          <w:tab w:val="clear" w:pos="5400"/>
          <w:tab w:val="num" w:pos="720"/>
        </w:tabs>
        <w:spacing w:before="0" w:after="0"/>
        <w:ind w:left="1080" w:hanging="360"/>
        <w:rPr>
          <w:b w:val="0"/>
          <w:bCs w:val="0"/>
          <w:sz w:val="24"/>
          <w:szCs w:val="24"/>
        </w:rPr>
      </w:pPr>
      <w:r w:rsidRPr="00FF480C">
        <w:rPr>
          <w:caps/>
          <w:sz w:val="24"/>
          <w:szCs w:val="24"/>
        </w:rPr>
        <w:t>Complete</w:t>
      </w:r>
      <w:r w:rsidRPr="00FF480C">
        <w:rPr>
          <w:b w:val="0"/>
          <w:bCs w:val="0"/>
          <w:caps/>
          <w:sz w:val="24"/>
          <w:szCs w:val="24"/>
        </w:rPr>
        <w:t xml:space="preserve"> </w:t>
      </w:r>
      <w:r>
        <w:rPr>
          <w:b w:val="0"/>
          <w:bCs w:val="0"/>
          <w:sz w:val="24"/>
          <w:szCs w:val="24"/>
        </w:rPr>
        <w:t>a</w:t>
      </w:r>
      <w:r w:rsidRPr="00FF480C">
        <w:rPr>
          <w:b w:val="0"/>
          <w:bCs w:val="0"/>
          <w:caps/>
          <w:sz w:val="24"/>
          <w:szCs w:val="24"/>
        </w:rPr>
        <w:t xml:space="preserve"> </w:t>
      </w:r>
      <w:r w:rsidRPr="00FF480C">
        <w:rPr>
          <w:b w:val="0"/>
          <w:bCs w:val="0"/>
          <w:sz w:val="24"/>
          <w:szCs w:val="24"/>
        </w:rPr>
        <w:t>detailed</w:t>
      </w:r>
      <w:r w:rsidRPr="00FF480C">
        <w:rPr>
          <w:b w:val="0"/>
          <w:bCs w:val="0"/>
          <w:caps/>
          <w:sz w:val="24"/>
          <w:szCs w:val="24"/>
        </w:rPr>
        <w:t xml:space="preserve"> budget </w:t>
      </w:r>
      <w:r w:rsidRPr="00FF480C">
        <w:rPr>
          <w:b w:val="0"/>
          <w:bCs w:val="0"/>
          <w:sz w:val="24"/>
          <w:szCs w:val="24"/>
        </w:rPr>
        <w:t xml:space="preserve">on the </w:t>
      </w:r>
      <w:r w:rsidRPr="005124BC">
        <w:rPr>
          <w:b w:val="0"/>
          <w:bCs w:val="0"/>
          <w:caps/>
          <w:sz w:val="24"/>
          <w:szCs w:val="24"/>
        </w:rPr>
        <w:t>MSDE T</w:t>
      </w:r>
      <w:r w:rsidRPr="005124BC">
        <w:rPr>
          <w:b w:val="0"/>
          <w:bCs w:val="0"/>
          <w:sz w:val="24"/>
          <w:szCs w:val="24"/>
        </w:rPr>
        <w:t>itle</w:t>
      </w:r>
      <w:r w:rsidRPr="005124BC">
        <w:rPr>
          <w:b w:val="0"/>
          <w:bCs w:val="0"/>
          <w:caps/>
          <w:sz w:val="24"/>
          <w:szCs w:val="24"/>
        </w:rPr>
        <w:t xml:space="preserve"> I, Part A</w:t>
      </w:r>
      <w:r w:rsidRPr="00FF480C">
        <w:rPr>
          <w:b w:val="0"/>
          <w:bCs w:val="0"/>
          <w:i/>
          <w:caps/>
          <w:sz w:val="24"/>
          <w:szCs w:val="24"/>
        </w:rPr>
        <w:t xml:space="preserve"> </w:t>
      </w:r>
      <w:r w:rsidRPr="005124BC">
        <w:rPr>
          <w:b w:val="0"/>
          <w:bCs w:val="0"/>
          <w:sz w:val="24"/>
          <w:szCs w:val="24"/>
        </w:rPr>
        <w:t>proposed budget form</w:t>
      </w:r>
      <w:r w:rsidRPr="00FF480C">
        <w:rPr>
          <w:b w:val="0"/>
          <w:bCs w:val="0"/>
          <w:i/>
          <w:sz w:val="24"/>
          <w:szCs w:val="24"/>
        </w:rPr>
        <w:t xml:space="preserve"> </w:t>
      </w:r>
      <w:r w:rsidRPr="00FF480C">
        <w:rPr>
          <w:i/>
          <w:caps/>
          <w:sz w:val="24"/>
          <w:szCs w:val="24"/>
        </w:rPr>
        <w:t>(C-1-25)</w:t>
      </w:r>
      <w:r w:rsidRPr="00FF480C">
        <w:rPr>
          <w:sz w:val="24"/>
          <w:szCs w:val="24"/>
        </w:rPr>
        <w:t>.</w:t>
      </w:r>
      <w:r w:rsidRPr="00FF480C">
        <w:rPr>
          <w:b w:val="0"/>
          <w:bCs w:val="0"/>
          <w:sz w:val="24"/>
          <w:szCs w:val="24"/>
        </w:rPr>
        <w:t xml:space="preserve">  </w:t>
      </w:r>
      <w:r>
        <w:rPr>
          <w:b w:val="0"/>
          <w:bCs w:val="0"/>
          <w:sz w:val="24"/>
          <w:szCs w:val="24"/>
        </w:rPr>
        <w:t>T</w:t>
      </w:r>
      <w:r w:rsidRPr="00FF480C">
        <w:rPr>
          <w:b w:val="0"/>
          <w:bCs w:val="0"/>
          <w:sz w:val="24"/>
          <w:szCs w:val="24"/>
        </w:rPr>
        <w:t xml:space="preserve">he proposed budget must reflect how the funds will be spent and organized according to the budget objectives. </w:t>
      </w:r>
      <w:r w:rsidRPr="00FF480C">
        <w:rPr>
          <w:b w:val="0"/>
          <w:bCs w:val="0"/>
          <w:caps/>
          <w:sz w:val="24"/>
          <w:szCs w:val="24"/>
        </w:rPr>
        <w:t xml:space="preserve"> MSDE </w:t>
      </w:r>
      <w:r w:rsidRPr="00FF480C">
        <w:rPr>
          <w:b w:val="0"/>
          <w:bCs w:val="0"/>
          <w:sz w:val="24"/>
          <w:szCs w:val="24"/>
        </w:rPr>
        <w:t xml:space="preserve">budget forms are available through the local finance officer or at the </w:t>
      </w:r>
      <w:r w:rsidRPr="00FF480C">
        <w:rPr>
          <w:b w:val="0"/>
          <w:bCs w:val="0"/>
          <w:i/>
          <w:caps/>
          <w:sz w:val="24"/>
          <w:szCs w:val="24"/>
        </w:rPr>
        <w:t xml:space="preserve">MSDE Bridge to Excellence Master Plan </w:t>
      </w:r>
      <w:r w:rsidRPr="005124BC">
        <w:rPr>
          <w:b w:val="0"/>
          <w:bCs w:val="0"/>
          <w:sz w:val="24"/>
          <w:szCs w:val="24"/>
        </w:rPr>
        <w:t xml:space="preserve">web site </w:t>
      </w:r>
      <w:r w:rsidRPr="00FF480C">
        <w:rPr>
          <w:b w:val="0"/>
          <w:bCs w:val="0"/>
          <w:sz w:val="24"/>
          <w:szCs w:val="24"/>
        </w:rPr>
        <w:t>at</w:t>
      </w:r>
      <w:r>
        <w:rPr>
          <w:bCs w:val="0"/>
          <w:sz w:val="24"/>
          <w:szCs w:val="24"/>
        </w:rPr>
        <w:t xml:space="preserve">: </w:t>
      </w:r>
      <w:hyperlink r:id="rId10" w:history="1">
        <w:r w:rsidRPr="00FF480C">
          <w:rPr>
            <w:rStyle w:val="Hyperlink"/>
            <w:b w:val="0"/>
            <w:bCs w:val="0"/>
            <w:caps/>
            <w:sz w:val="24"/>
            <w:szCs w:val="24"/>
          </w:rPr>
          <w:t>www.marylandpublicschools.org</w:t>
        </w:r>
      </w:hyperlink>
      <w:r w:rsidRPr="00FF480C">
        <w:rPr>
          <w:b w:val="0"/>
          <w:bCs w:val="0"/>
          <w:sz w:val="24"/>
          <w:szCs w:val="24"/>
        </w:rPr>
        <w:t>.</w:t>
      </w:r>
    </w:p>
    <w:p w:rsidR="00D46C90" w:rsidRPr="00FF480C" w:rsidRDefault="00D46C90" w:rsidP="00D46C90">
      <w:pPr>
        <w:tabs>
          <w:tab w:val="num" w:pos="720"/>
        </w:tabs>
        <w:ind w:left="-1080"/>
      </w:pPr>
    </w:p>
    <w:p w:rsidR="00D46C90" w:rsidRPr="007355A6" w:rsidRDefault="00D46C90" w:rsidP="00D46C90">
      <w:pPr>
        <w:tabs>
          <w:tab w:val="center" w:pos="450"/>
          <w:tab w:val="left" w:pos="1080"/>
        </w:tabs>
        <w:ind w:left="720"/>
      </w:pPr>
      <w:r w:rsidRPr="007355A6">
        <w:rPr>
          <w:b/>
          <w:bCs/>
        </w:rPr>
        <w:t>2.</w:t>
      </w:r>
      <w:r w:rsidRPr="007355A6">
        <w:rPr>
          <w:bCs/>
        </w:rPr>
        <w:t xml:space="preserve">    </w:t>
      </w:r>
      <w:r w:rsidRPr="007355A6">
        <w:rPr>
          <w:b/>
        </w:rPr>
        <w:t xml:space="preserve">Provide </w:t>
      </w:r>
      <w:r w:rsidRPr="007355A6">
        <w:rPr>
          <w:bCs/>
        </w:rPr>
        <w:t xml:space="preserve">a </w:t>
      </w:r>
      <w:r w:rsidRPr="007355A6">
        <w:rPr>
          <w:b/>
          <w:bCs/>
        </w:rPr>
        <w:t>detailed budget narrative</w:t>
      </w:r>
      <w:r w:rsidRPr="007355A6">
        <w:rPr>
          <w:bCs/>
        </w:rPr>
        <w:t xml:space="preserve">.  The </w:t>
      </w:r>
      <w:r w:rsidRPr="007355A6">
        <w:rPr>
          <w:bCs/>
          <w:u w:val="single"/>
        </w:rPr>
        <w:t>budget narrative</w:t>
      </w:r>
      <w:r w:rsidRPr="007355A6">
        <w:rPr>
          <w:bCs/>
        </w:rPr>
        <w:t xml:space="preserve"> should:</w:t>
      </w:r>
    </w:p>
    <w:p w:rsidR="00D46C90" w:rsidRPr="007355A6" w:rsidRDefault="00D46C90" w:rsidP="00272306">
      <w:pPr>
        <w:numPr>
          <w:ilvl w:val="1"/>
          <w:numId w:val="22"/>
        </w:numPr>
        <w:tabs>
          <w:tab w:val="center" w:pos="450"/>
          <w:tab w:val="left" w:pos="1080"/>
        </w:tabs>
        <w:rPr>
          <w:bCs/>
        </w:rPr>
      </w:pPr>
      <w:r>
        <w:rPr>
          <w:bCs/>
        </w:rPr>
        <w:t xml:space="preserve">Detail how the LEA </w:t>
      </w:r>
      <w:r w:rsidRPr="007355A6">
        <w:rPr>
          <w:bCs/>
        </w:rPr>
        <w:t xml:space="preserve">will use Title I, Part A funds to </w:t>
      </w:r>
      <w:r w:rsidRPr="00A83D8A">
        <w:rPr>
          <w:bCs/>
        </w:rPr>
        <w:t>pay only</w:t>
      </w:r>
      <w:r w:rsidRPr="007355A6">
        <w:rPr>
          <w:bCs/>
        </w:rPr>
        <w:t xml:space="preserve"> reasonable and necessary direct administrative costs associated with the operation of the Title I, Part A program.</w:t>
      </w:r>
    </w:p>
    <w:p w:rsidR="00D46C90" w:rsidRPr="007355A6" w:rsidRDefault="00D46C90" w:rsidP="00D46C90">
      <w:pPr>
        <w:tabs>
          <w:tab w:val="center" w:pos="450"/>
        </w:tabs>
        <w:ind w:left="1440"/>
        <w:rPr>
          <w:bCs/>
        </w:rPr>
      </w:pPr>
    </w:p>
    <w:p w:rsidR="00D46C90" w:rsidRPr="007355A6" w:rsidRDefault="00D46C90" w:rsidP="00272306">
      <w:pPr>
        <w:numPr>
          <w:ilvl w:val="2"/>
          <w:numId w:val="22"/>
        </w:numPr>
        <w:tabs>
          <w:tab w:val="center" w:pos="450"/>
          <w:tab w:val="left" w:pos="1080"/>
        </w:tabs>
        <w:rPr>
          <w:bCs/>
        </w:rPr>
      </w:pPr>
      <w:r w:rsidRPr="007355A6">
        <w:rPr>
          <w:bCs/>
        </w:rPr>
        <w:t>Include a separate and complete justification for each line item.</w:t>
      </w:r>
    </w:p>
    <w:p w:rsidR="00D46C90" w:rsidRPr="007355A6" w:rsidRDefault="00D46C90" w:rsidP="00272306">
      <w:pPr>
        <w:numPr>
          <w:ilvl w:val="2"/>
          <w:numId w:val="22"/>
        </w:numPr>
        <w:tabs>
          <w:tab w:val="center" w:pos="450"/>
          <w:tab w:val="left" w:pos="1080"/>
        </w:tabs>
        <w:rPr>
          <w:bCs/>
        </w:rPr>
      </w:pPr>
      <w:r w:rsidRPr="007355A6">
        <w:rPr>
          <w:bCs/>
        </w:rPr>
        <w:t>Identify each activity.</w:t>
      </w:r>
    </w:p>
    <w:p w:rsidR="00D46C90" w:rsidRPr="00E9661D" w:rsidRDefault="00D46C90" w:rsidP="00272306">
      <w:pPr>
        <w:numPr>
          <w:ilvl w:val="2"/>
          <w:numId w:val="22"/>
        </w:numPr>
        <w:tabs>
          <w:tab w:val="center" w:pos="450"/>
          <w:tab w:val="left" w:pos="1080"/>
        </w:tabs>
        <w:rPr>
          <w:bCs/>
        </w:rPr>
      </w:pPr>
      <w:r w:rsidRPr="007355A6">
        <w:rPr>
          <w:bCs/>
        </w:rPr>
        <w:t>Include a clear, complete calculation of expenses for each category and object</w:t>
      </w:r>
      <w:r>
        <w:rPr>
          <w:bCs/>
        </w:rPr>
        <w:t xml:space="preserve"> </w:t>
      </w:r>
      <w:r w:rsidRPr="00E9661D">
        <w:rPr>
          <w:bCs/>
        </w:rPr>
        <w:t>(identifying the categories and objects with appropriate codes) including amount paid to each employee (salary or hourly rate), number and types of positions, fixed charges for each position.</w:t>
      </w:r>
    </w:p>
    <w:p w:rsidR="00D46C90" w:rsidRPr="00E9661D" w:rsidRDefault="00D46C90" w:rsidP="00272306">
      <w:pPr>
        <w:numPr>
          <w:ilvl w:val="2"/>
          <w:numId w:val="22"/>
        </w:numPr>
        <w:tabs>
          <w:tab w:val="center" w:pos="450"/>
          <w:tab w:val="left" w:pos="1080"/>
        </w:tabs>
        <w:rPr>
          <w:bCs/>
        </w:rPr>
      </w:pPr>
      <w:r w:rsidRPr="00E9661D">
        <w:rPr>
          <w:bCs/>
        </w:rPr>
        <w:t>Show alignment between the project activities and the description of the program in the Title I Program Description and Reservations with the C-1-25.</w:t>
      </w:r>
    </w:p>
    <w:p w:rsidR="00D46C90" w:rsidRPr="007355A6" w:rsidRDefault="00D46C90" w:rsidP="00D46C90">
      <w:pPr>
        <w:tabs>
          <w:tab w:val="center" w:pos="450"/>
          <w:tab w:val="left" w:pos="1080"/>
        </w:tabs>
        <w:ind w:left="2232"/>
        <w:rPr>
          <w:bCs/>
        </w:rPr>
      </w:pPr>
    </w:p>
    <w:p w:rsidR="00D46C90" w:rsidRDefault="00D46C90" w:rsidP="00272306">
      <w:pPr>
        <w:numPr>
          <w:ilvl w:val="1"/>
          <w:numId w:val="22"/>
        </w:numPr>
        <w:tabs>
          <w:tab w:val="clear" w:pos="1782"/>
          <w:tab w:val="center" w:pos="450"/>
          <w:tab w:val="left" w:pos="1080"/>
          <w:tab w:val="left" w:pos="1800"/>
        </w:tabs>
        <w:ind w:left="1800"/>
      </w:pPr>
      <w:r w:rsidRPr="007355A6">
        <w:t xml:space="preserve">Demonstrate the extent to which the budget is reasonable, necessary, supplemental, allowable, allocable and cost-effective. </w:t>
      </w:r>
    </w:p>
    <w:p w:rsidR="00D46C90" w:rsidRDefault="00D46C90" w:rsidP="00D46C90">
      <w:pPr>
        <w:tabs>
          <w:tab w:val="center" w:pos="450"/>
          <w:tab w:val="left" w:pos="1080"/>
          <w:tab w:val="left" w:pos="1800"/>
        </w:tabs>
        <w:ind w:left="1800"/>
      </w:pPr>
    </w:p>
    <w:p w:rsidR="00D46C90" w:rsidRDefault="00D46C90" w:rsidP="00272306">
      <w:pPr>
        <w:numPr>
          <w:ilvl w:val="1"/>
          <w:numId w:val="22"/>
        </w:numPr>
        <w:tabs>
          <w:tab w:val="clear" w:pos="1782"/>
          <w:tab w:val="center" w:pos="450"/>
          <w:tab w:val="left" w:pos="1080"/>
          <w:tab w:val="left" w:pos="1800"/>
        </w:tabs>
        <w:ind w:left="1800"/>
      </w:pPr>
      <w:r>
        <w:lastRenderedPageBreak/>
        <w:t xml:space="preserve">Sample budget template  for the detailed narrative is available  on the Title I web page on </w:t>
      </w:r>
      <w:hyperlink r:id="rId11" w:history="1">
        <w:r w:rsidRPr="004C22F1">
          <w:rPr>
            <w:rStyle w:val="Hyperlink"/>
          </w:rPr>
          <w:t>www.marylandpublicschools.org</w:t>
        </w:r>
      </w:hyperlink>
      <w:r>
        <w:t xml:space="preserve"> </w:t>
      </w:r>
    </w:p>
    <w:p w:rsidR="00D46C90" w:rsidRDefault="00D46C90" w:rsidP="00D46C90">
      <w:pPr>
        <w:pStyle w:val="ListParagraph"/>
      </w:pPr>
    </w:p>
    <w:p w:rsidR="00D46C90" w:rsidRDefault="00D46C90" w:rsidP="00D46C90">
      <w:pPr>
        <w:tabs>
          <w:tab w:val="center" w:pos="450"/>
          <w:tab w:val="left" w:pos="1080"/>
          <w:tab w:val="left" w:pos="1800"/>
        </w:tabs>
        <w:ind w:left="720"/>
      </w:pPr>
      <w:r w:rsidRPr="008F4979">
        <w:rPr>
          <w:b/>
        </w:rPr>
        <w:t>3</w:t>
      </w:r>
      <w:r>
        <w:t xml:space="preserve">.    </w:t>
      </w:r>
      <w:r w:rsidRPr="008F4979">
        <w:rPr>
          <w:b/>
        </w:rPr>
        <w:t>Attach</w:t>
      </w:r>
      <w:r>
        <w:t xml:space="preserve"> the signed required assurance page with the final submission.</w:t>
      </w:r>
    </w:p>
    <w:p w:rsidR="00D46C90" w:rsidRDefault="00D46C90" w:rsidP="00D46C90">
      <w:pPr>
        <w:tabs>
          <w:tab w:val="center" w:pos="450"/>
          <w:tab w:val="left" w:pos="1080"/>
          <w:tab w:val="left" w:pos="1800"/>
        </w:tabs>
        <w:ind w:left="720"/>
      </w:pPr>
    </w:p>
    <w:p w:rsidR="00D46C90" w:rsidRDefault="00D46C90" w:rsidP="00D46C90">
      <w:pPr>
        <w:tabs>
          <w:tab w:val="center" w:pos="450"/>
          <w:tab w:val="left" w:pos="1080"/>
          <w:tab w:val="left" w:pos="1800"/>
        </w:tabs>
        <w:ind w:left="720"/>
      </w:pPr>
      <w:r w:rsidRPr="008E0D88">
        <w:rPr>
          <w:b/>
        </w:rPr>
        <w:t>4</w:t>
      </w:r>
      <w:r>
        <w:t xml:space="preserve">.   </w:t>
      </w:r>
      <w:r w:rsidRPr="008E0D88">
        <w:rPr>
          <w:b/>
        </w:rPr>
        <w:t xml:space="preserve">Attach </w:t>
      </w:r>
      <w:r>
        <w:t>the allocation worksheets</w:t>
      </w:r>
      <w:r w:rsidR="00B04904">
        <w:t xml:space="preserve"> </w:t>
      </w:r>
      <w:r w:rsidR="00B04904" w:rsidRPr="00B04904">
        <w:rPr>
          <w:color w:val="FF0000"/>
        </w:rPr>
        <w:t>(both PDF and excel sheet required)</w:t>
      </w:r>
      <w:r w:rsidR="008C6CD2">
        <w:t>.</w:t>
      </w:r>
    </w:p>
    <w:p w:rsidR="00D46C90" w:rsidRDefault="00D46C90" w:rsidP="00D46C90">
      <w:pPr>
        <w:tabs>
          <w:tab w:val="center" w:pos="450"/>
          <w:tab w:val="left" w:pos="1080"/>
          <w:tab w:val="left" w:pos="1800"/>
        </w:tabs>
        <w:ind w:left="720"/>
      </w:pPr>
    </w:p>
    <w:p w:rsidR="00D46C90" w:rsidRPr="00AA6B05" w:rsidRDefault="00D46C90" w:rsidP="00D46C90">
      <w:pPr>
        <w:jc w:val="center"/>
        <w:rPr>
          <w:b/>
        </w:rPr>
      </w:pPr>
    </w:p>
    <w:p w:rsidR="00D46C90" w:rsidRPr="007355A6" w:rsidRDefault="00D46C90" w:rsidP="00D46C90">
      <w:pPr>
        <w:pStyle w:val="Heading3"/>
        <w:ind w:hanging="720"/>
        <w:rPr>
          <w:sz w:val="28"/>
          <w:szCs w:val="28"/>
        </w:rPr>
      </w:pPr>
      <w:r w:rsidRPr="007355A6">
        <w:rPr>
          <w:sz w:val="28"/>
          <w:szCs w:val="28"/>
        </w:rPr>
        <w:t>IV. REQUIRED documentation</w:t>
      </w:r>
    </w:p>
    <w:p w:rsidR="00D46C90" w:rsidRPr="007355A6" w:rsidRDefault="00D46C90" w:rsidP="00D46C90">
      <w:pPr>
        <w:rPr>
          <w:b/>
        </w:rPr>
      </w:pPr>
    </w:p>
    <w:p w:rsidR="00D46C90" w:rsidRDefault="00D46C90" w:rsidP="00D46C90">
      <w:r w:rsidRPr="0026333C">
        <w:t>Attach ALL required documentation</w:t>
      </w:r>
      <w:r w:rsidR="00C822D0">
        <w:t xml:space="preserve"> (when applicable)</w:t>
      </w:r>
      <w:r w:rsidRPr="0026333C">
        <w:t xml:space="preserve"> after Section III.  Please number each page and include a Table of Contents for this section of this submission. </w:t>
      </w:r>
    </w:p>
    <w:p w:rsidR="00D46C90" w:rsidRDefault="00D46C90" w:rsidP="00D46C90"/>
    <w:p w:rsidR="00D46C90" w:rsidRDefault="00D46C90" w:rsidP="00D46C90">
      <w:pPr>
        <w:ind w:left="540"/>
      </w:pPr>
      <w:r>
        <w:t>Title I Excel Worksheet</w:t>
      </w:r>
    </w:p>
    <w:p w:rsidR="00D46C90" w:rsidRDefault="008C6CD2" w:rsidP="00D46C90">
      <w:pPr>
        <w:ind w:left="540"/>
      </w:pPr>
      <w:r>
        <w:t xml:space="preserve">Title I Schools in SY 2014-2015 removed from Title I in SY </w:t>
      </w:r>
      <w:r w:rsidR="00E24CA4">
        <w:t>2016-2017</w:t>
      </w:r>
    </w:p>
    <w:p w:rsidR="00D46C90" w:rsidRPr="00882428" w:rsidRDefault="00D46C90" w:rsidP="008C6CD2">
      <w:pPr>
        <w:ind w:left="540" w:right="-630"/>
      </w:pPr>
      <w:r>
        <w:t>Parent Involvement</w:t>
      </w:r>
      <w:r w:rsidR="00874C79">
        <w:t xml:space="preserve">: District </w:t>
      </w:r>
      <w:r w:rsidR="00874C79" w:rsidRPr="00882428">
        <w:t xml:space="preserve">Plan and list of schools’ parent involvement </w:t>
      </w:r>
      <w:r w:rsidR="008C6CD2">
        <w:t>a</w:t>
      </w:r>
      <w:r w:rsidR="00874C79" w:rsidRPr="00882428">
        <w:t>llocations</w:t>
      </w:r>
    </w:p>
    <w:p w:rsidR="00D46C90" w:rsidRDefault="00D46C90" w:rsidP="00D46C90">
      <w:pPr>
        <w:ind w:left="540"/>
      </w:pPr>
      <w:r>
        <w:t>Targeted Assistance Selection Criteria</w:t>
      </w:r>
      <w:r w:rsidRPr="00497ADA">
        <w:t xml:space="preserve"> </w:t>
      </w:r>
    </w:p>
    <w:p w:rsidR="00D46C90" w:rsidRDefault="00D46C90" w:rsidP="00D46C90">
      <w:pPr>
        <w:ind w:left="540"/>
      </w:pPr>
      <w:r w:rsidRPr="00497ADA">
        <w:t>Equitable Services to Private School Documentation</w:t>
      </w:r>
    </w:p>
    <w:p w:rsidR="00B04904" w:rsidRPr="00B04904" w:rsidRDefault="00B04904" w:rsidP="00D46C90">
      <w:pPr>
        <w:ind w:left="540"/>
        <w:rPr>
          <w:color w:val="FF0000"/>
        </w:rPr>
      </w:pPr>
      <w:r w:rsidRPr="00B04904">
        <w:rPr>
          <w:color w:val="FF0000"/>
        </w:rPr>
        <w:t>Homeless Liaison Job Description (if applicable)</w:t>
      </w:r>
    </w:p>
    <w:p w:rsidR="00D46C90" w:rsidRDefault="00D46C90" w:rsidP="00D46C90">
      <w:pPr>
        <w:ind w:left="540"/>
      </w:pPr>
      <w:r>
        <w:t>Skipped Schools Addendum and Allocation Worksheet</w:t>
      </w:r>
    </w:p>
    <w:p w:rsidR="00D46C90" w:rsidRDefault="00D46C90" w:rsidP="00D46C90">
      <w:pPr>
        <w:ind w:left="540"/>
      </w:pPr>
      <w:r>
        <w:t>Signed Assurance Page</w:t>
      </w:r>
    </w:p>
    <w:p w:rsidR="00D46C90" w:rsidRDefault="00D46C90" w:rsidP="00D46C90">
      <w:pPr>
        <w:ind w:left="540"/>
      </w:pPr>
      <w:r>
        <w:t>Signed C-1-25</w:t>
      </w:r>
    </w:p>
    <w:p w:rsidR="00D46C90" w:rsidRDefault="00D46C90" w:rsidP="00D46C90">
      <w:pPr>
        <w:ind w:left="540"/>
      </w:pPr>
      <w:r>
        <w:t>Detailed Budget Narrative</w:t>
      </w:r>
    </w:p>
    <w:p w:rsidR="00874C79" w:rsidRDefault="00874C79" w:rsidP="00D46C90">
      <w:pPr>
        <w:ind w:left="540"/>
      </w:pPr>
    </w:p>
    <w:p w:rsidR="00874C79" w:rsidRPr="00882428" w:rsidRDefault="00874C79" w:rsidP="00874C79">
      <w:pPr>
        <w:ind w:left="540" w:hanging="360"/>
      </w:pPr>
      <w:r w:rsidRPr="00882428">
        <w:t>For Baltimore City Public Schools</w:t>
      </w:r>
      <w:r w:rsidR="00B04904">
        <w:t xml:space="preserve">, </w:t>
      </w:r>
      <w:r w:rsidR="00B04904" w:rsidRPr="00B04904">
        <w:rPr>
          <w:color w:val="FF0000"/>
        </w:rPr>
        <w:t>Baltimore County Public Schools</w:t>
      </w:r>
      <w:r w:rsidRPr="00B04904">
        <w:rPr>
          <w:color w:val="FF0000"/>
        </w:rPr>
        <w:t xml:space="preserve"> </w:t>
      </w:r>
      <w:r w:rsidRPr="00882428">
        <w:t>and Prince George’s County Public Schools:</w:t>
      </w:r>
    </w:p>
    <w:p w:rsidR="00874C79" w:rsidRPr="00882428" w:rsidRDefault="008C6CD2" w:rsidP="00874C79">
      <w:pPr>
        <w:ind w:left="540"/>
      </w:pPr>
      <w:r>
        <w:t>Each Priority S</w:t>
      </w:r>
      <w:r w:rsidR="00874C79" w:rsidRPr="00882428">
        <w:t>chool’s intervention plan with budget narrative</w:t>
      </w:r>
    </w:p>
    <w:p w:rsidR="00874C79" w:rsidRPr="00882428" w:rsidRDefault="008C6CD2" w:rsidP="00874C79">
      <w:pPr>
        <w:ind w:left="540"/>
      </w:pPr>
      <w:r>
        <w:t>Each Focus S</w:t>
      </w:r>
      <w:r w:rsidR="00874C79" w:rsidRPr="00882428">
        <w:t>chool’s budget narrative</w:t>
      </w:r>
    </w:p>
    <w:p w:rsidR="00D46C90" w:rsidRPr="00F57EFC" w:rsidRDefault="00D46C90" w:rsidP="00D46C90">
      <w:pPr>
        <w:rPr>
          <w:color w:val="FF0000"/>
        </w:rPr>
      </w:pPr>
    </w:p>
    <w:p w:rsidR="00D46C90" w:rsidRDefault="00D46C90" w:rsidP="00D46C90"/>
    <w:p w:rsidR="00D46C90" w:rsidRDefault="00D46C90" w:rsidP="00EE6841">
      <w:pPr>
        <w:ind w:left="-630"/>
        <w:rPr>
          <w:b/>
          <w:sz w:val="28"/>
          <w:szCs w:val="28"/>
        </w:rPr>
      </w:pPr>
    </w:p>
    <w:p w:rsidR="00D46C90" w:rsidRPr="006E63A1" w:rsidRDefault="00D46C90" w:rsidP="00D46C90">
      <w:pPr>
        <w:ind w:left="-630" w:firstLine="630"/>
        <w:rPr>
          <w:sz w:val="28"/>
          <w:szCs w:val="28"/>
        </w:rPr>
      </w:pPr>
    </w:p>
    <w:p w:rsidR="00CC0B1C" w:rsidRDefault="00CC0B1C" w:rsidP="00CC0B1C">
      <w:pPr>
        <w:rPr>
          <w:b/>
          <w:sz w:val="28"/>
        </w:rPr>
      </w:pPr>
    </w:p>
    <w:p w:rsidR="00882428" w:rsidRDefault="00882428" w:rsidP="00882428">
      <w:pPr>
        <w:tabs>
          <w:tab w:val="center" w:pos="4320"/>
          <w:tab w:val="right" w:pos="8640"/>
        </w:tabs>
        <w:rPr>
          <w:b/>
          <w:sz w:val="20"/>
          <w:szCs w:val="20"/>
        </w:rPr>
      </w:pPr>
    </w:p>
    <w:p w:rsidR="0067710C" w:rsidRDefault="0067710C" w:rsidP="00882428">
      <w:pPr>
        <w:tabs>
          <w:tab w:val="center" w:pos="4320"/>
          <w:tab w:val="right" w:pos="8640"/>
        </w:tabs>
        <w:rPr>
          <w:b/>
          <w:sz w:val="20"/>
          <w:szCs w:val="20"/>
        </w:rPr>
      </w:pPr>
    </w:p>
    <w:p w:rsidR="00CC0B1C" w:rsidRDefault="00CC0B1C" w:rsidP="00882428">
      <w:pPr>
        <w:tabs>
          <w:tab w:val="center" w:pos="4320"/>
          <w:tab w:val="right" w:pos="8640"/>
        </w:tabs>
        <w:rPr>
          <w:b/>
          <w:sz w:val="20"/>
          <w:szCs w:val="20"/>
        </w:rPr>
      </w:pPr>
    </w:p>
    <w:p w:rsidR="00CC0B1C" w:rsidRDefault="00CC0B1C" w:rsidP="00882428">
      <w:pPr>
        <w:tabs>
          <w:tab w:val="center" w:pos="4320"/>
          <w:tab w:val="right" w:pos="8640"/>
        </w:tabs>
        <w:rPr>
          <w:b/>
          <w:sz w:val="20"/>
          <w:szCs w:val="20"/>
        </w:rPr>
      </w:pPr>
    </w:p>
    <w:sectPr w:rsidR="00CC0B1C" w:rsidSect="00EE6841">
      <w:footerReference w:type="even" r:id="rId12"/>
      <w:footerReference w:type="default" r:id="rId13"/>
      <w:headerReference w:type="first" r:id="rId14"/>
      <w:footerReference w:type="first" r:id="rId15"/>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3CD" w:rsidRDefault="006843CD">
      <w:r>
        <w:separator/>
      </w:r>
    </w:p>
  </w:endnote>
  <w:endnote w:type="continuationSeparator" w:id="0">
    <w:p w:rsidR="006843CD" w:rsidRDefault="0068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43" w:rsidRDefault="001B22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2243" w:rsidRDefault="001B22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757764"/>
      <w:docPartObj>
        <w:docPartGallery w:val="Page Numbers (Bottom of Page)"/>
        <w:docPartUnique/>
      </w:docPartObj>
    </w:sdtPr>
    <w:sdtEndPr>
      <w:rPr>
        <w:noProof/>
      </w:rPr>
    </w:sdtEndPr>
    <w:sdtContent>
      <w:p w:rsidR="001B2243" w:rsidRDefault="001B2243">
        <w:pPr>
          <w:pStyle w:val="Footer"/>
          <w:jc w:val="right"/>
        </w:pPr>
        <w:r>
          <w:fldChar w:fldCharType="begin"/>
        </w:r>
        <w:r>
          <w:instrText xml:space="preserve"> PAGE   \* MERGEFORMAT </w:instrText>
        </w:r>
        <w:r>
          <w:fldChar w:fldCharType="separate"/>
        </w:r>
        <w:r w:rsidR="003F79F8">
          <w:rPr>
            <w:noProof/>
          </w:rPr>
          <w:t>4</w:t>
        </w:r>
        <w:r>
          <w:rPr>
            <w:noProof/>
          </w:rPr>
          <w:fldChar w:fldCharType="end"/>
        </w:r>
      </w:p>
    </w:sdtContent>
  </w:sdt>
  <w:p w:rsidR="001B2243" w:rsidRDefault="00CC0B1C">
    <w:pPr>
      <w:pStyle w:val="Footer"/>
    </w:pPr>
    <w:r>
      <w:t>May 10,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43" w:rsidRDefault="001B22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3CD" w:rsidRDefault="006843CD">
      <w:r>
        <w:separator/>
      </w:r>
    </w:p>
  </w:footnote>
  <w:footnote w:type="continuationSeparator" w:id="0">
    <w:p w:rsidR="006843CD" w:rsidRDefault="006843CD">
      <w:r>
        <w:continuationSeparator/>
      </w:r>
    </w:p>
  </w:footnote>
  <w:footnote w:id="1">
    <w:p w:rsidR="001B2243" w:rsidRPr="007D4C01" w:rsidRDefault="001B2243" w:rsidP="00E346A1">
      <w:pPr>
        <w:pStyle w:val="FootnoteText"/>
        <w:rPr>
          <w:b/>
          <w:bCs/>
        </w:rPr>
      </w:pPr>
      <w:r>
        <w:rPr>
          <w:rStyle w:val="FootnoteReference"/>
        </w:rPr>
        <w:footnoteRef/>
      </w:r>
      <w:r>
        <w:t xml:space="preserve"> </w:t>
      </w:r>
      <w:r>
        <w:rPr>
          <w:b/>
          <w:bCs/>
        </w:rPr>
        <w:t xml:space="preserve">References for all of these reservations may be found in the NCLB law, the Federal Register, and Non-Regulatory Guidance as presented on each line in Table 7-8 and in the Non-Regulatory Guidance, Local Educational Agency Identification and Selection of School Attendance Areas and Schools and Allocation of Title I Funds to Those Areas and Schools, August 2003, and </w:t>
      </w:r>
      <w:r w:rsidRPr="007D4C01">
        <w:rPr>
          <w:b/>
          <w:bCs/>
        </w:rPr>
        <w:t>Maryland’s 2012 ESEA Flexibility 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43" w:rsidRDefault="001B2243">
    <w:pPr>
      <w:pStyle w:val="Header"/>
    </w:pPr>
  </w:p>
  <w:p w:rsidR="001B2243" w:rsidRDefault="001B22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3FA"/>
    <w:multiLevelType w:val="hybridMultilevel"/>
    <w:tmpl w:val="026070A8"/>
    <w:lvl w:ilvl="0" w:tplc="9F60AF1A">
      <w:start w:val="2"/>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053320F9"/>
    <w:multiLevelType w:val="hybridMultilevel"/>
    <w:tmpl w:val="95C8A378"/>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20404"/>
    <w:multiLevelType w:val="hybridMultilevel"/>
    <w:tmpl w:val="9CCCCAD0"/>
    <w:lvl w:ilvl="0" w:tplc="C8E0D766">
      <w:start w:val="1"/>
      <w:numFmt w:val="decimal"/>
      <w:lvlText w:val="%1."/>
      <w:lvlJc w:val="left"/>
      <w:pPr>
        <w:tabs>
          <w:tab w:val="num" w:pos="648"/>
        </w:tabs>
        <w:ind w:left="720" w:hanging="576"/>
      </w:pPr>
      <w:rPr>
        <w:rFonts w:hint="default"/>
        <w:color w:val="auto"/>
        <w:sz w:val="22"/>
      </w:rPr>
    </w:lvl>
    <w:lvl w:ilvl="1" w:tplc="0832BBF4">
      <w:start w:val="1"/>
      <w:numFmt w:val="lowerLetter"/>
      <w:lvlText w:val="%2."/>
      <w:lvlJc w:val="left"/>
      <w:pPr>
        <w:tabs>
          <w:tab w:val="num" w:pos="1782"/>
        </w:tabs>
        <w:ind w:left="1782" w:hanging="432"/>
      </w:pPr>
      <w:rPr>
        <w:rFonts w:ascii="Times New Roman" w:eastAsia="Times New Roman" w:hAnsi="Times New Roman" w:cs="Times New Roman"/>
        <w:color w:val="auto"/>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73643D"/>
    <w:multiLevelType w:val="hybridMultilevel"/>
    <w:tmpl w:val="86E48246"/>
    <w:lvl w:ilvl="0" w:tplc="0F28BBF2">
      <w:start w:val="1"/>
      <w:numFmt w:val="lowerLetter"/>
      <w:lvlText w:val="%1."/>
      <w:lvlJc w:val="left"/>
      <w:pPr>
        <w:tabs>
          <w:tab w:val="num" w:pos="1800"/>
        </w:tabs>
        <w:ind w:left="180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86852"/>
    <w:multiLevelType w:val="hybridMultilevel"/>
    <w:tmpl w:val="D68E7D8A"/>
    <w:lvl w:ilvl="0" w:tplc="FFFFFFFF">
      <w:start w:val="1"/>
      <w:numFmt w:val="bullet"/>
      <w:pStyle w:val="Quick1"/>
      <w:lvlText w:val=""/>
      <w:lvlJc w:val="left"/>
      <w:pPr>
        <w:tabs>
          <w:tab w:val="num" w:pos="432"/>
        </w:tabs>
        <w:ind w:left="432" w:hanging="432"/>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FDC677E"/>
    <w:multiLevelType w:val="hybridMultilevel"/>
    <w:tmpl w:val="B56446D8"/>
    <w:lvl w:ilvl="0" w:tplc="EFF42E0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779889E2">
      <w:start w:val="2"/>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8A1E1AE8">
      <w:start w:val="8"/>
      <w:numFmt w:val="upperLetter"/>
      <w:lvlText w:val="%5."/>
      <w:lvlJc w:val="left"/>
      <w:pPr>
        <w:tabs>
          <w:tab w:val="num" w:pos="3960"/>
        </w:tabs>
        <w:ind w:left="3960" w:hanging="360"/>
      </w:pPr>
      <w:rPr>
        <w:rFonts w:hint="default"/>
      </w:rPr>
    </w:lvl>
    <w:lvl w:ilvl="5" w:tplc="203AAD0A">
      <w:start w:val="1"/>
      <w:numFmt w:val="decimal"/>
      <w:lvlText w:val="%6."/>
      <w:lvlJc w:val="left"/>
      <w:pPr>
        <w:tabs>
          <w:tab w:val="num" w:pos="5400"/>
        </w:tabs>
        <w:ind w:left="5400" w:hanging="1440"/>
      </w:pPr>
      <w:rPr>
        <w:rFonts w:hint="default"/>
        <w:b/>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1CC37B4"/>
    <w:multiLevelType w:val="hybridMultilevel"/>
    <w:tmpl w:val="B00EB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F030DC"/>
    <w:multiLevelType w:val="hybridMultilevel"/>
    <w:tmpl w:val="B3B6D524"/>
    <w:lvl w:ilvl="0" w:tplc="540A72EC">
      <w:start w:val="1"/>
      <w:numFmt w:val="lowerLetter"/>
      <w:lvlText w:val="%1)"/>
      <w:lvlJc w:val="left"/>
      <w:pPr>
        <w:tabs>
          <w:tab w:val="num" w:pos="360"/>
        </w:tabs>
        <w:ind w:left="432" w:hanging="432"/>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4D085CA">
      <w:start w:val="7"/>
      <w:numFmt w:val="decimal"/>
      <w:lvlText w:val="%4."/>
      <w:lvlJc w:val="left"/>
      <w:pPr>
        <w:ind w:left="2880" w:hanging="360"/>
      </w:pPr>
      <w:rPr>
        <w:rFonts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7956D3"/>
    <w:multiLevelType w:val="hybridMultilevel"/>
    <w:tmpl w:val="B274AD30"/>
    <w:lvl w:ilvl="0" w:tplc="4620BA18">
      <w:start w:val="3"/>
      <w:numFmt w:val="upperLetter"/>
      <w:lvlText w:val="%1."/>
      <w:lvlJc w:val="left"/>
      <w:pPr>
        <w:tabs>
          <w:tab w:val="num" w:pos="756"/>
        </w:tabs>
        <w:ind w:left="756" w:hanging="396"/>
      </w:pPr>
      <w:rPr>
        <w:rFonts w:hint="default"/>
      </w:rPr>
    </w:lvl>
    <w:lvl w:ilvl="1" w:tplc="AFD06E3C">
      <w:start w:val="1"/>
      <w:numFmt w:val="lowerLetter"/>
      <w:lvlText w:val="%2."/>
      <w:lvlJc w:val="left"/>
      <w:pPr>
        <w:tabs>
          <w:tab w:val="num" w:pos="1530"/>
        </w:tabs>
        <w:ind w:left="153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9C1003"/>
    <w:multiLevelType w:val="hybridMultilevel"/>
    <w:tmpl w:val="0D0E2A0A"/>
    <w:lvl w:ilvl="0" w:tplc="64B85C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A62F19"/>
    <w:multiLevelType w:val="hybridMultilevel"/>
    <w:tmpl w:val="D252345E"/>
    <w:lvl w:ilvl="0" w:tplc="F82EB5EA">
      <w:start w:val="1"/>
      <w:numFmt w:val="bullet"/>
      <w:lvlText w:val=""/>
      <w:lvlJc w:val="left"/>
      <w:pPr>
        <w:tabs>
          <w:tab w:val="num" w:pos="1080"/>
        </w:tabs>
        <w:ind w:left="1080"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9FD7D05"/>
    <w:multiLevelType w:val="hybridMultilevel"/>
    <w:tmpl w:val="09F2062C"/>
    <w:lvl w:ilvl="0" w:tplc="A14A15A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634F19"/>
    <w:multiLevelType w:val="hybridMultilevel"/>
    <w:tmpl w:val="A3EAE692"/>
    <w:lvl w:ilvl="0" w:tplc="665A14F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B1B7527"/>
    <w:multiLevelType w:val="hybridMultilevel"/>
    <w:tmpl w:val="12BC3C28"/>
    <w:lvl w:ilvl="0" w:tplc="04090001">
      <w:start w:val="1"/>
      <w:numFmt w:val="bullet"/>
      <w:lvlText w:val=""/>
      <w:lvlJc w:val="left"/>
      <w:pPr>
        <w:ind w:left="1125"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545CDD22">
      <w:start w:val="1"/>
      <w:numFmt w:val="bullet"/>
      <w:lvlText w:val=""/>
      <w:lvlJc w:val="left"/>
      <w:pPr>
        <w:ind w:left="2565" w:hanging="360"/>
      </w:pPr>
      <w:rPr>
        <w:rFonts w:ascii="Wingdings" w:hAnsi="Wingdings" w:hint="default"/>
        <w:color w:val="auto"/>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4">
    <w:nsid w:val="2B3B3FB7"/>
    <w:multiLevelType w:val="hybridMultilevel"/>
    <w:tmpl w:val="162C0522"/>
    <w:lvl w:ilvl="0" w:tplc="A9584A06">
      <w:start w:val="2"/>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3C2EFF"/>
    <w:multiLevelType w:val="hybridMultilevel"/>
    <w:tmpl w:val="30F6D39A"/>
    <w:lvl w:ilvl="0" w:tplc="FFFFFFFF">
      <w:start w:val="1"/>
      <w:numFmt w:val="bullet"/>
      <w:pStyle w:val="Level1"/>
      <w:lvlText w:val=""/>
      <w:lvlJc w:val="left"/>
      <w:pPr>
        <w:tabs>
          <w:tab w:val="num" w:pos="432"/>
        </w:tabs>
        <w:ind w:left="432" w:hanging="432"/>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DFF4660"/>
    <w:multiLevelType w:val="hybridMultilevel"/>
    <w:tmpl w:val="BBFE9B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0D3D73"/>
    <w:multiLevelType w:val="hybridMultilevel"/>
    <w:tmpl w:val="634AAD2A"/>
    <w:lvl w:ilvl="0" w:tplc="66183D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4F130FD"/>
    <w:multiLevelType w:val="hybridMultilevel"/>
    <w:tmpl w:val="F52C203E"/>
    <w:lvl w:ilvl="0" w:tplc="CAD01814">
      <w:start w:val="1"/>
      <w:numFmt w:val="upperLetter"/>
      <w:lvlText w:val="%1."/>
      <w:lvlJc w:val="left"/>
      <w:pPr>
        <w:ind w:left="450" w:hanging="360"/>
      </w:pPr>
      <w:rPr>
        <w:rFonts w:hint="default"/>
        <w:b/>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5732A00"/>
    <w:multiLevelType w:val="hybridMultilevel"/>
    <w:tmpl w:val="D668EB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5BB7833"/>
    <w:multiLevelType w:val="hybridMultilevel"/>
    <w:tmpl w:val="577477DE"/>
    <w:lvl w:ilvl="0" w:tplc="1DB4E8EE">
      <w:start w:val="1"/>
      <w:numFmt w:val="upperRoman"/>
      <w:lvlText w:val="%1."/>
      <w:lvlJc w:val="left"/>
      <w:pPr>
        <w:tabs>
          <w:tab w:val="num" w:pos="1080"/>
        </w:tabs>
        <w:ind w:left="1080" w:hanging="720"/>
      </w:pPr>
      <w:rPr>
        <w:rFonts w:hint="default"/>
        <w:sz w:val="28"/>
        <w:szCs w:val="28"/>
      </w:rPr>
    </w:lvl>
    <w:lvl w:ilvl="1" w:tplc="EE109FCC">
      <w:start w:val="1"/>
      <w:numFmt w:val="lowerLetter"/>
      <w:lvlText w:val="%2."/>
      <w:lvlJc w:val="left"/>
      <w:pPr>
        <w:tabs>
          <w:tab w:val="num" w:pos="1440"/>
        </w:tabs>
        <w:ind w:left="1440" w:hanging="360"/>
      </w:pPr>
      <w:rPr>
        <w:rFonts w:hint="default"/>
      </w:rPr>
    </w:lvl>
    <w:lvl w:ilvl="2" w:tplc="E6588438">
      <w:start w:val="1"/>
      <w:numFmt w:val="bullet"/>
      <w:lvlText w:val=""/>
      <w:lvlJc w:val="left"/>
      <w:pPr>
        <w:tabs>
          <w:tab w:val="num" w:pos="2196"/>
        </w:tabs>
        <w:ind w:left="2268" w:hanging="288"/>
      </w:pPr>
      <w:rPr>
        <w:rFonts w:ascii="Symbol" w:hAnsi="Symbol" w:hint="default"/>
        <w:sz w:val="24"/>
      </w:rPr>
    </w:lvl>
    <w:lvl w:ilvl="3" w:tplc="92A2B90C">
      <w:start w:val="2"/>
      <w:numFmt w:val="decimal"/>
      <w:lvlText w:val="%4."/>
      <w:lvlJc w:val="left"/>
      <w:pPr>
        <w:ind w:left="2880" w:hanging="360"/>
      </w:pPr>
      <w:rPr>
        <w:rFonts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123226"/>
    <w:multiLevelType w:val="hybridMultilevel"/>
    <w:tmpl w:val="4C7EE8E6"/>
    <w:lvl w:ilvl="0" w:tplc="A2EE1304">
      <w:start w:val="1"/>
      <w:numFmt w:val="decimal"/>
      <w:lvlText w:val="%1."/>
      <w:lvlJc w:val="left"/>
      <w:pPr>
        <w:tabs>
          <w:tab w:val="num" w:pos="1080"/>
        </w:tabs>
        <w:ind w:left="1080" w:hanging="360"/>
      </w:pPr>
      <w:rPr>
        <w:rFonts w:hint="default"/>
        <w:b/>
        <w:i w:val="0"/>
      </w:rPr>
    </w:lvl>
    <w:lvl w:ilvl="1" w:tplc="A754C4C8">
      <w:start w:val="6"/>
      <w:numFmt w:val="upperLetter"/>
      <w:lvlText w:val="%2."/>
      <w:lvlJc w:val="left"/>
      <w:pPr>
        <w:tabs>
          <w:tab w:val="num" w:pos="1800"/>
        </w:tabs>
        <w:ind w:left="1800" w:hanging="360"/>
      </w:pPr>
      <w:rPr>
        <w:rFonts w:hint="default"/>
      </w:rPr>
    </w:lvl>
    <w:lvl w:ilvl="2" w:tplc="35F8DA46">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0F9565C"/>
    <w:multiLevelType w:val="hybridMultilevel"/>
    <w:tmpl w:val="EE58603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A10B7D"/>
    <w:multiLevelType w:val="hybridMultilevel"/>
    <w:tmpl w:val="F170D492"/>
    <w:lvl w:ilvl="0" w:tplc="A496A64A">
      <w:start w:val="1"/>
      <w:numFmt w:val="decimal"/>
      <w:lvlText w:val="%1."/>
      <w:lvlJc w:val="left"/>
      <w:pPr>
        <w:tabs>
          <w:tab w:val="num" w:pos="720"/>
        </w:tabs>
        <w:ind w:left="720" w:hanging="360"/>
      </w:pPr>
      <w:rPr>
        <w:color w:val="669900"/>
      </w:rPr>
    </w:lvl>
    <w:lvl w:ilvl="1" w:tplc="18FE4ED2">
      <w:start w:val="1"/>
      <w:numFmt w:val="lowerLetter"/>
      <w:lvlText w:val="%2."/>
      <w:lvlJc w:val="left"/>
      <w:pPr>
        <w:tabs>
          <w:tab w:val="num" w:pos="1440"/>
        </w:tabs>
        <w:ind w:left="1440" w:hanging="360"/>
      </w:pPr>
      <w:rPr>
        <w:rFonts w:hint="default"/>
        <w:b w:val="0"/>
      </w:rPr>
    </w:lvl>
    <w:lvl w:ilvl="2" w:tplc="D1960BD0">
      <w:start w:val="1"/>
      <w:numFmt w:val="decimal"/>
      <w:lvlText w:val="%3."/>
      <w:lvlJc w:val="left"/>
      <w:pPr>
        <w:tabs>
          <w:tab w:val="num" w:pos="720"/>
        </w:tabs>
        <w:ind w:left="720" w:hanging="360"/>
      </w:pPr>
      <w:rPr>
        <w:rFonts w:hint="default"/>
        <w:b/>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905E75"/>
    <w:multiLevelType w:val="hybridMultilevel"/>
    <w:tmpl w:val="9744AFDE"/>
    <w:lvl w:ilvl="0" w:tplc="B49C5574">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5">
    <w:nsid w:val="49271388"/>
    <w:multiLevelType w:val="hybridMultilevel"/>
    <w:tmpl w:val="466CF3C0"/>
    <w:lvl w:ilvl="0" w:tplc="21C03D7E">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D3658BD"/>
    <w:multiLevelType w:val="hybridMultilevel"/>
    <w:tmpl w:val="9B28EFE8"/>
    <w:lvl w:ilvl="0" w:tplc="4378A668">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0B0C77"/>
    <w:multiLevelType w:val="hybridMultilevel"/>
    <w:tmpl w:val="C3123598"/>
    <w:lvl w:ilvl="0" w:tplc="668C8C1A">
      <w:start w:val="1"/>
      <w:numFmt w:val="bullet"/>
      <w:pStyle w:val="BulletIndented"/>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51FE4B02"/>
    <w:multiLevelType w:val="hybridMultilevel"/>
    <w:tmpl w:val="5B9A8FC2"/>
    <w:lvl w:ilvl="0" w:tplc="D0ACCC22">
      <w:start w:val="1"/>
      <w:numFmt w:val="decimal"/>
      <w:lvlText w:val="%1."/>
      <w:lvlJc w:val="left"/>
      <w:pPr>
        <w:tabs>
          <w:tab w:val="num" w:pos="1080"/>
        </w:tabs>
        <w:ind w:left="1080" w:hanging="360"/>
      </w:pPr>
      <w:rPr>
        <w:rFonts w:hint="default"/>
        <w:b/>
        <w:u w:val="none"/>
      </w:rPr>
    </w:lvl>
    <w:lvl w:ilvl="1" w:tplc="0F28BBF2">
      <w:start w:val="1"/>
      <w:numFmt w:val="lowerLetter"/>
      <w:lvlText w:val="%2."/>
      <w:lvlJc w:val="left"/>
      <w:pPr>
        <w:tabs>
          <w:tab w:val="num" w:pos="1800"/>
        </w:tabs>
        <w:ind w:left="1800" w:hanging="360"/>
      </w:pPr>
      <w:rPr>
        <w:rFonts w:ascii="Times New Roman" w:eastAsia="Times New Roman" w:hAnsi="Times New Roman" w:cs="Times New Roman"/>
        <w:b w:val="0"/>
      </w:rPr>
    </w:lvl>
    <w:lvl w:ilvl="2" w:tplc="E6588438">
      <w:start w:val="1"/>
      <w:numFmt w:val="bullet"/>
      <w:lvlText w:val=""/>
      <w:lvlJc w:val="left"/>
      <w:pPr>
        <w:tabs>
          <w:tab w:val="num" w:pos="2556"/>
        </w:tabs>
        <w:ind w:left="2628" w:hanging="288"/>
      </w:pPr>
      <w:rPr>
        <w:rFonts w:ascii="Symbol" w:hAnsi="Symbol" w:hint="default"/>
        <w:u w:val="none"/>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AF40DAC"/>
    <w:multiLevelType w:val="hybridMultilevel"/>
    <w:tmpl w:val="6DACE2F0"/>
    <w:lvl w:ilvl="0" w:tplc="ACFCC1FA">
      <w:start w:val="1"/>
      <w:numFmt w:val="upperLetter"/>
      <w:lvlText w:val="%1."/>
      <w:lvlJc w:val="left"/>
      <w:pPr>
        <w:tabs>
          <w:tab w:val="num" w:pos="720"/>
        </w:tabs>
        <w:ind w:left="720" w:hanging="360"/>
      </w:pPr>
      <w:rPr>
        <w:rFonts w:hint="default"/>
        <w:color w:val="auto"/>
        <w:sz w:val="24"/>
      </w:rPr>
    </w:lvl>
    <w:lvl w:ilvl="1" w:tplc="09882BEE">
      <w:start w:val="1"/>
      <w:numFmt w:val="lowerLetter"/>
      <w:lvlText w:val="%2."/>
      <w:lvlJc w:val="left"/>
      <w:pPr>
        <w:tabs>
          <w:tab w:val="num" w:pos="1440"/>
        </w:tabs>
        <w:ind w:left="1440" w:hanging="360"/>
      </w:pPr>
      <w:rPr>
        <w:rFonts w:ascii="Times New Roman" w:eastAsia="Times New Roman" w:hAnsi="Times New Roman" w:cs="Times New Roman"/>
      </w:rPr>
    </w:lvl>
    <w:lvl w:ilvl="2" w:tplc="E6588438">
      <w:start w:val="1"/>
      <w:numFmt w:val="bullet"/>
      <w:lvlText w:val=""/>
      <w:lvlJc w:val="left"/>
      <w:pPr>
        <w:tabs>
          <w:tab w:val="num" w:pos="2196"/>
        </w:tabs>
        <w:ind w:left="2268" w:hanging="288"/>
      </w:pPr>
      <w:rPr>
        <w:rFonts w:ascii="Symbol" w:hAnsi="Symbol" w:hint="default"/>
        <w:color w:val="auto"/>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7B600F"/>
    <w:multiLevelType w:val="hybridMultilevel"/>
    <w:tmpl w:val="0D0CE4C8"/>
    <w:lvl w:ilvl="0" w:tplc="F84C36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09C0478"/>
    <w:multiLevelType w:val="multilevel"/>
    <w:tmpl w:val="02667B40"/>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lowerLetter"/>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2">
    <w:nsid w:val="62D56258"/>
    <w:multiLevelType w:val="hybridMultilevel"/>
    <w:tmpl w:val="62F6FCD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772297"/>
    <w:multiLevelType w:val="hybridMultilevel"/>
    <w:tmpl w:val="812C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3768B1"/>
    <w:multiLevelType w:val="multilevel"/>
    <w:tmpl w:val="B6FEA0AA"/>
    <w:lvl w:ilvl="0">
      <w:start w:val="1"/>
      <w:numFmt w:val="decimal"/>
      <w:pStyle w:val="BodyTextIndent-NumberedList"/>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tentative="1">
      <w:start w:val="1"/>
      <w:numFmt w:val="lowerRoman"/>
      <w:lvlText w:val="%3."/>
      <w:lvlJc w:val="right"/>
      <w:pPr>
        <w:tabs>
          <w:tab w:val="num" w:pos="0"/>
        </w:tabs>
        <w:ind w:left="0" w:hanging="180"/>
      </w:pPr>
    </w:lvl>
    <w:lvl w:ilvl="3" w:tentative="1">
      <w:start w:val="1"/>
      <w:numFmt w:val="decimal"/>
      <w:lvlText w:val="%4."/>
      <w:lvlJc w:val="left"/>
      <w:pPr>
        <w:tabs>
          <w:tab w:val="num" w:pos="720"/>
        </w:tabs>
        <w:ind w:left="720" w:hanging="360"/>
      </w:pPr>
    </w:lvl>
    <w:lvl w:ilvl="4" w:tentative="1">
      <w:start w:val="1"/>
      <w:numFmt w:val="lowerLetter"/>
      <w:lvlText w:val="%5."/>
      <w:lvlJc w:val="left"/>
      <w:pPr>
        <w:tabs>
          <w:tab w:val="num" w:pos="1440"/>
        </w:tabs>
        <w:ind w:left="1440" w:hanging="360"/>
      </w:pPr>
    </w:lvl>
    <w:lvl w:ilvl="5" w:tentative="1">
      <w:start w:val="1"/>
      <w:numFmt w:val="lowerRoman"/>
      <w:lvlText w:val="%6."/>
      <w:lvlJc w:val="right"/>
      <w:pPr>
        <w:tabs>
          <w:tab w:val="num" w:pos="2160"/>
        </w:tabs>
        <w:ind w:left="2160" w:hanging="180"/>
      </w:pPr>
    </w:lvl>
    <w:lvl w:ilvl="6" w:tentative="1">
      <w:start w:val="1"/>
      <w:numFmt w:val="decimal"/>
      <w:lvlText w:val="%7."/>
      <w:lvlJc w:val="left"/>
      <w:pPr>
        <w:tabs>
          <w:tab w:val="num" w:pos="2880"/>
        </w:tabs>
        <w:ind w:left="2880" w:hanging="360"/>
      </w:pPr>
    </w:lvl>
    <w:lvl w:ilvl="7" w:tentative="1">
      <w:start w:val="1"/>
      <w:numFmt w:val="lowerLetter"/>
      <w:lvlText w:val="%8."/>
      <w:lvlJc w:val="left"/>
      <w:pPr>
        <w:tabs>
          <w:tab w:val="num" w:pos="3600"/>
        </w:tabs>
        <w:ind w:left="3600" w:hanging="360"/>
      </w:pPr>
    </w:lvl>
    <w:lvl w:ilvl="8" w:tentative="1">
      <w:start w:val="1"/>
      <w:numFmt w:val="lowerRoman"/>
      <w:lvlText w:val="%9."/>
      <w:lvlJc w:val="right"/>
      <w:pPr>
        <w:tabs>
          <w:tab w:val="num" w:pos="4320"/>
        </w:tabs>
        <w:ind w:left="4320" w:hanging="180"/>
      </w:pPr>
    </w:lvl>
  </w:abstractNum>
  <w:abstractNum w:abstractNumId="35">
    <w:nsid w:val="7E83408E"/>
    <w:multiLevelType w:val="singleLevel"/>
    <w:tmpl w:val="0409000F"/>
    <w:lvl w:ilvl="0">
      <w:start w:val="1"/>
      <w:numFmt w:val="decimal"/>
      <w:lvlText w:val="%1."/>
      <w:lvlJc w:val="left"/>
      <w:pPr>
        <w:ind w:left="360" w:hanging="360"/>
      </w:pPr>
      <w:rPr>
        <w:rFonts w:hint="default"/>
        <w:sz w:val="16"/>
      </w:rPr>
    </w:lvl>
  </w:abstractNum>
  <w:abstractNum w:abstractNumId="36">
    <w:nsid w:val="7F7B5B34"/>
    <w:multiLevelType w:val="hybridMultilevel"/>
    <w:tmpl w:val="BBFE9B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34"/>
  </w:num>
  <w:num w:numId="4">
    <w:abstractNumId w:val="25"/>
  </w:num>
  <w:num w:numId="5">
    <w:abstractNumId w:val="31"/>
  </w:num>
  <w:num w:numId="6">
    <w:abstractNumId w:val="35"/>
  </w:num>
  <w:num w:numId="7">
    <w:abstractNumId w:val="5"/>
  </w:num>
  <w:num w:numId="8">
    <w:abstractNumId w:val="14"/>
  </w:num>
  <w:num w:numId="9">
    <w:abstractNumId w:val="11"/>
  </w:num>
  <w:num w:numId="10">
    <w:abstractNumId w:val="29"/>
  </w:num>
  <w:num w:numId="11">
    <w:abstractNumId w:val="20"/>
  </w:num>
  <w:num w:numId="12">
    <w:abstractNumId w:val="21"/>
  </w:num>
  <w:num w:numId="13">
    <w:abstractNumId w:val="28"/>
  </w:num>
  <w:num w:numId="14">
    <w:abstractNumId w:val="27"/>
  </w:num>
  <w:num w:numId="15">
    <w:abstractNumId w:val="8"/>
  </w:num>
  <w:num w:numId="16">
    <w:abstractNumId w:val="23"/>
  </w:num>
  <w:num w:numId="17">
    <w:abstractNumId w:val="10"/>
  </w:num>
  <w:num w:numId="18">
    <w:abstractNumId w:val="7"/>
  </w:num>
  <w:num w:numId="19">
    <w:abstractNumId w:val="24"/>
  </w:num>
  <w:num w:numId="20">
    <w:abstractNumId w:val="33"/>
  </w:num>
  <w:num w:numId="21">
    <w:abstractNumId w:val="0"/>
  </w:num>
  <w:num w:numId="22">
    <w:abstractNumId w:val="2"/>
  </w:num>
  <w:num w:numId="23">
    <w:abstractNumId w:val="6"/>
  </w:num>
  <w:num w:numId="24">
    <w:abstractNumId w:val="22"/>
  </w:num>
  <w:num w:numId="25">
    <w:abstractNumId w:val="26"/>
  </w:num>
  <w:num w:numId="26">
    <w:abstractNumId w:val="18"/>
  </w:num>
  <w:num w:numId="27">
    <w:abstractNumId w:val="1"/>
  </w:num>
  <w:num w:numId="28">
    <w:abstractNumId w:val="13"/>
  </w:num>
  <w:num w:numId="29">
    <w:abstractNumId w:val="16"/>
  </w:num>
  <w:num w:numId="30">
    <w:abstractNumId w:val="30"/>
  </w:num>
  <w:num w:numId="31">
    <w:abstractNumId w:val="3"/>
  </w:num>
  <w:num w:numId="32">
    <w:abstractNumId w:val="36"/>
  </w:num>
  <w:num w:numId="33">
    <w:abstractNumId w:val="17"/>
  </w:num>
  <w:num w:numId="34">
    <w:abstractNumId w:val="12"/>
  </w:num>
  <w:num w:numId="35">
    <w:abstractNumId w:val="32"/>
  </w:num>
  <w:num w:numId="36">
    <w:abstractNumId w:val="19"/>
  </w:num>
  <w:num w:numId="37">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EE"/>
    <w:rsid w:val="000009AB"/>
    <w:rsid w:val="0000548B"/>
    <w:rsid w:val="00023F15"/>
    <w:rsid w:val="00024242"/>
    <w:rsid w:val="0002551B"/>
    <w:rsid w:val="00026386"/>
    <w:rsid w:val="0002669C"/>
    <w:rsid w:val="00030486"/>
    <w:rsid w:val="00035291"/>
    <w:rsid w:val="00035955"/>
    <w:rsid w:val="000364D6"/>
    <w:rsid w:val="0004015A"/>
    <w:rsid w:val="000434AB"/>
    <w:rsid w:val="0004374E"/>
    <w:rsid w:val="000439FC"/>
    <w:rsid w:val="00045820"/>
    <w:rsid w:val="0004590B"/>
    <w:rsid w:val="00047CDC"/>
    <w:rsid w:val="00057F27"/>
    <w:rsid w:val="00060913"/>
    <w:rsid w:val="00071547"/>
    <w:rsid w:val="000768C4"/>
    <w:rsid w:val="00080952"/>
    <w:rsid w:val="00086D87"/>
    <w:rsid w:val="00091762"/>
    <w:rsid w:val="00094BD8"/>
    <w:rsid w:val="00097262"/>
    <w:rsid w:val="000A31CE"/>
    <w:rsid w:val="000A519A"/>
    <w:rsid w:val="000B7201"/>
    <w:rsid w:val="000C020A"/>
    <w:rsid w:val="000D25B8"/>
    <w:rsid w:val="000D4064"/>
    <w:rsid w:val="000D4DD3"/>
    <w:rsid w:val="000E640E"/>
    <w:rsid w:val="000F5724"/>
    <w:rsid w:val="00101ADA"/>
    <w:rsid w:val="00103074"/>
    <w:rsid w:val="00104F76"/>
    <w:rsid w:val="00105001"/>
    <w:rsid w:val="00107E42"/>
    <w:rsid w:val="00122896"/>
    <w:rsid w:val="00131A94"/>
    <w:rsid w:val="001353CD"/>
    <w:rsid w:val="00142BB3"/>
    <w:rsid w:val="00143522"/>
    <w:rsid w:val="0014388A"/>
    <w:rsid w:val="001451A0"/>
    <w:rsid w:val="00146EE5"/>
    <w:rsid w:val="00156AC5"/>
    <w:rsid w:val="00156F93"/>
    <w:rsid w:val="00161B4E"/>
    <w:rsid w:val="00175270"/>
    <w:rsid w:val="00182A02"/>
    <w:rsid w:val="00183DE4"/>
    <w:rsid w:val="00185C3E"/>
    <w:rsid w:val="00193F57"/>
    <w:rsid w:val="00196627"/>
    <w:rsid w:val="001A0015"/>
    <w:rsid w:val="001A4E91"/>
    <w:rsid w:val="001B16E4"/>
    <w:rsid w:val="001B2243"/>
    <w:rsid w:val="001B5734"/>
    <w:rsid w:val="001C4883"/>
    <w:rsid w:val="001D03BB"/>
    <w:rsid w:val="001D408C"/>
    <w:rsid w:val="001D6E6F"/>
    <w:rsid w:val="001D76A4"/>
    <w:rsid w:val="001D7F7F"/>
    <w:rsid w:val="001E6A69"/>
    <w:rsid w:val="001E77B1"/>
    <w:rsid w:val="001F0AD3"/>
    <w:rsid w:val="001F0D1E"/>
    <w:rsid w:val="001F22B2"/>
    <w:rsid w:val="001F397B"/>
    <w:rsid w:val="001F3A42"/>
    <w:rsid w:val="001F645B"/>
    <w:rsid w:val="002008D9"/>
    <w:rsid w:val="002059EF"/>
    <w:rsid w:val="0020637F"/>
    <w:rsid w:val="002114DB"/>
    <w:rsid w:val="00213151"/>
    <w:rsid w:val="002140AF"/>
    <w:rsid w:val="002152C8"/>
    <w:rsid w:val="0022111F"/>
    <w:rsid w:val="0023053E"/>
    <w:rsid w:val="00230FEE"/>
    <w:rsid w:val="00232D7D"/>
    <w:rsid w:val="0026220B"/>
    <w:rsid w:val="00272306"/>
    <w:rsid w:val="0027584B"/>
    <w:rsid w:val="00275A36"/>
    <w:rsid w:val="0028072A"/>
    <w:rsid w:val="00285CA1"/>
    <w:rsid w:val="00286E85"/>
    <w:rsid w:val="00291A38"/>
    <w:rsid w:val="00294D08"/>
    <w:rsid w:val="002A47AD"/>
    <w:rsid w:val="002A5A11"/>
    <w:rsid w:val="002B36A0"/>
    <w:rsid w:val="002B4A13"/>
    <w:rsid w:val="002C5CDC"/>
    <w:rsid w:val="002C756B"/>
    <w:rsid w:val="002D14F1"/>
    <w:rsid w:val="002D15AA"/>
    <w:rsid w:val="002D248C"/>
    <w:rsid w:val="002D29DF"/>
    <w:rsid w:val="002D4E3B"/>
    <w:rsid w:val="002D5C4C"/>
    <w:rsid w:val="002E4332"/>
    <w:rsid w:val="002F0C1A"/>
    <w:rsid w:val="002F57AA"/>
    <w:rsid w:val="003002D0"/>
    <w:rsid w:val="00301CF5"/>
    <w:rsid w:val="00311FD6"/>
    <w:rsid w:val="00323932"/>
    <w:rsid w:val="00330C5A"/>
    <w:rsid w:val="0033361D"/>
    <w:rsid w:val="003338A9"/>
    <w:rsid w:val="003364EA"/>
    <w:rsid w:val="0033772E"/>
    <w:rsid w:val="003400B3"/>
    <w:rsid w:val="003450CA"/>
    <w:rsid w:val="00346D2A"/>
    <w:rsid w:val="00347C6F"/>
    <w:rsid w:val="00354277"/>
    <w:rsid w:val="00354E9F"/>
    <w:rsid w:val="00356DCF"/>
    <w:rsid w:val="003637D5"/>
    <w:rsid w:val="0036681D"/>
    <w:rsid w:val="00370635"/>
    <w:rsid w:val="0037470F"/>
    <w:rsid w:val="00375CF3"/>
    <w:rsid w:val="00377A7F"/>
    <w:rsid w:val="0038055C"/>
    <w:rsid w:val="00381B25"/>
    <w:rsid w:val="00384AE4"/>
    <w:rsid w:val="003914C3"/>
    <w:rsid w:val="003A27CA"/>
    <w:rsid w:val="003A62FE"/>
    <w:rsid w:val="003B7140"/>
    <w:rsid w:val="003C125A"/>
    <w:rsid w:val="003C22EA"/>
    <w:rsid w:val="003C395C"/>
    <w:rsid w:val="003C4A23"/>
    <w:rsid w:val="003D75A7"/>
    <w:rsid w:val="003D793D"/>
    <w:rsid w:val="003E0714"/>
    <w:rsid w:val="003E2EA1"/>
    <w:rsid w:val="003E3D10"/>
    <w:rsid w:val="003E571C"/>
    <w:rsid w:val="003F1BC6"/>
    <w:rsid w:val="003F3BE2"/>
    <w:rsid w:val="003F4109"/>
    <w:rsid w:val="003F79F8"/>
    <w:rsid w:val="00401930"/>
    <w:rsid w:val="00405C56"/>
    <w:rsid w:val="00405D04"/>
    <w:rsid w:val="00413AE6"/>
    <w:rsid w:val="00416B6B"/>
    <w:rsid w:val="004311D3"/>
    <w:rsid w:val="004337EC"/>
    <w:rsid w:val="00441A5D"/>
    <w:rsid w:val="00444758"/>
    <w:rsid w:val="00446058"/>
    <w:rsid w:val="004462BE"/>
    <w:rsid w:val="00446E22"/>
    <w:rsid w:val="00455C00"/>
    <w:rsid w:val="00461709"/>
    <w:rsid w:val="004642C7"/>
    <w:rsid w:val="00465313"/>
    <w:rsid w:val="0046779D"/>
    <w:rsid w:val="00473B33"/>
    <w:rsid w:val="004756FB"/>
    <w:rsid w:val="0048146E"/>
    <w:rsid w:val="00492B41"/>
    <w:rsid w:val="00494CF4"/>
    <w:rsid w:val="004A2D23"/>
    <w:rsid w:val="004B6C4B"/>
    <w:rsid w:val="004C4FF4"/>
    <w:rsid w:val="004E1B71"/>
    <w:rsid w:val="004E3918"/>
    <w:rsid w:val="004E61BF"/>
    <w:rsid w:val="004E6CB7"/>
    <w:rsid w:val="004F0279"/>
    <w:rsid w:val="004F2F45"/>
    <w:rsid w:val="004F3735"/>
    <w:rsid w:val="00504A78"/>
    <w:rsid w:val="00506746"/>
    <w:rsid w:val="00512391"/>
    <w:rsid w:val="00516CB5"/>
    <w:rsid w:val="00535C8E"/>
    <w:rsid w:val="00540248"/>
    <w:rsid w:val="00540A38"/>
    <w:rsid w:val="005468D7"/>
    <w:rsid w:val="005478CB"/>
    <w:rsid w:val="00553421"/>
    <w:rsid w:val="0056413E"/>
    <w:rsid w:val="00567687"/>
    <w:rsid w:val="0057174E"/>
    <w:rsid w:val="005734F1"/>
    <w:rsid w:val="00581FAF"/>
    <w:rsid w:val="00582551"/>
    <w:rsid w:val="005856AD"/>
    <w:rsid w:val="00586480"/>
    <w:rsid w:val="005A1CA7"/>
    <w:rsid w:val="005C2CC3"/>
    <w:rsid w:val="005C4CD0"/>
    <w:rsid w:val="005D1040"/>
    <w:rsid w:val="005E1C08"/>
    <w:rsid w:val="005F6395"/>
    <w:rsid w:val="005F7D58"/>
    <w:rsid w:val="00606DEE"/>
    <w:rsid w:val="00621710"/>
    <w:rsid w:val="00625A0B"/>
    <w:rsid w:val="00625D5F"/>
    <w:rsid w:val="00627960"/>
    <w:rsid w:val="006308DB"/>
    <w:rsid w:val="0064157E"/>
    <w:rsid w:val="00645332"/>
    <w:rsid w:val="00647555"/>
    <w:rsid w:val="00650701"/>
    <w:rsid w:val="006519AB"/>
    <w:rsid w:val="006566EC"/>
    <w:rsid w:val="00663E79"/>
    <w:rsid w:val="0067710C"/>
    <w:rsid w:val="006843CD"/>
    <w:rsid w:val="00685C61"/>
    <w:rsid w:val="00695A63"/>
    <w:rsid w:val="006A5E48"/>
    <w:rsid w:val="006C0B5F"/>
    <w:rsid w:val="006C1699"/>
    <w:rsid w:val="006C531D"/>
    <w:rsid w:val="006D0125"/>
    <w:rsid w:val="006E20BE"/>
    <w:rsid w:val="006E2E10"/>
    <w:rsid w:val="006F0EDC"/>
    <w:rsid w:val="006F20A7"/>
    <w:rsid w:val="006F566C"/>
    <w:rsid w:val="00700139"/>
    <w:rsid w:val="0070515C"/>
    <w:rsid w:val="0070727E"/>
    <w:rsid w:val="0070770C"/>
    <w:rsid w:val="007109B4"/>
    <w:rsid w:val="00710FC1"/>
    <w:rsid w:val="007116C6"/>
    <w:rsid w:val="00713C2E"/>
    <w:rsid w:val="00717270"/>
    <w:rsid w:val="00721BCC"/>
    <w:rsid w:val="00722FDE"/>
    <w:rsid w:val="00724DFA"/>
    <w:rsid w:val="00734120"/>
    <w:rsid w:val="00734E25"/>
    <w:rsid w:val="00736835"/>
    <w:rsid w:val="00736954"/>
    <w:rsid w:val="0075799D"/>
    <w:rsid w:val="00760B47"/>
    <w:rsid w:val="007659B1"/>
    <w:rsid w:val="00784CE6"/>
    <w:rsid w:val="00796B24"/>
    <w:rsid w:val="007A6925"/>
    <w:rsid w:val="007C463E"/>
    <w:rsid w:val="007C48E4"/>
    <w:rsid w:val="007C7A1F"/>
    <w:rsid w:val="007D4C01"/>
    <w:rsid w:val="007E0CCE"/>
    <w:rsid w:val="007E459A"/>
    <w:rsid w:val="007E775F"/>
    <w:rsid w:val="007F19FB"/>
    <w:rsid w:val="007F2CB7"/>
    <w:rsid w:val="007F57BB"/>
    <w:rsid w:val="00800BCF"/>
    <w:rsid w:val="008024A0"/>
    <w:rsid w:val="00802728"/>
    <w:rsid w:val="00812C2B"/>
    <w:rsid w:val="00814B92"/>
    <w:rsid w:val="00815BB3"/>
    <w:rsid w:val="008167C8"/>
    <w:rsid w:val="00821DC9"/>
    <w:rsid w:val="00822F9F"/>
    <w:rsid w:val="00832D60"/>
    <w:rsid w:val="00833D07"/>
    <w:rsid w:val="008346AE"/>
    <w:rsid w:val="008360DD"/>
    <w:rsid w:val="00840404"/>
    <w:rsid w:val="00841289"/>
    <w:rsid w:val="008418D3"/>
    <w:rsid w:val="008422F7"/>
    <w:rsid w:val="00844966"/>
    <w:rsid w:val="00847071"/>
    <w:rsid w:val="00850908"/>
    <w:rsid w:val="00854B1F"/>
    <w:rsid w:val="0086024D"/>
    <w:rsid w:val="00861512"/>
    <w:rsid w:val="00861568"/>
    <w:rsid w:val="008643BB"/>
    <w:rsid w:val="00867430"/>
    <w:rsid w:val="00874C79"/>
    <w:rsid w:val="008767D2"/>
    <w:rsid w:val="0088193F"/>
    <w:rsid w:val="00882428"/>
    <w:rsid w:val="00885BCD"/>
    <w:rsid w:val="0089230E"/>
    <w:rsid w:val="008A0526"/>
    <w:rsid w:val="008A43F3"/>
    <w:rsid w:val="008A60C3"/>
    <w:rsid w:val="008B5755"/>
    <w:rsid w:val="008B64A7"/>
    <w:rsid w:val="008C1F83"/>
    <w:rsid w:val="008C2084"/>
    <w:rsid w:val="008C4F1A"/>
    <w:rsid w:val="008C525F"/>
    <w:rsid w:val="008C6CD2"/>
    <w:rsid w:val="008D4F2B"/>
    <w:rsid w:val="008D6865"/>
    <w:rsid w:val="008E2F57"/>
    <w:rsid w:val="008E3E26"/>
    <w:rsid w:val="008E43E0"/>
    <w:rsid w:val="009035C4"/>
    <w:rsid w:val="00907E32"/>
    <w:rsid w:val="00924A49"/>
    <w:rsid w:val="009267AB"/>
    <w:rsid w:val="0092740D"/>
    <w:rsid w:val="0093208D"/>
    <w:rsid w:val="00932747"/>
    <w:rsid w:val="00934D34"/>
    <w:rsid w:val="009444B4"/>
    <w:rsid w:val="00945170"/>
    <w:rsid w:val="00947C8C"/>
    <w:rsid w:val="009503D3"/>
    <w:rsid w:val="0095626F"/>
    <w:rsid w:val="00960CD9"/>
    <w:rsid w:val="00963549"/>
    <w:rsid w:val="00971B9F"/>
    <w:rsid w:val="00973B95"/>
    <w:rsid w:val="0097544F"/>
    <w:rsid w:val="00980808"/>
    <w:rsid w:val="00980A19"/>
    <w:rsid w:val="00985EE0"/>
    <w:rsid w:val="009915B2"/>
    <w:rsid w:val="00993D19"/>
    <w:rsid w:val="00993FEE"/>
    <w:rsid w:val="009941A6"/>
    <w:rsid w:val="0099690E"/>
    <w:rsid w:val="009A0B58"/>
    <w:rsid w:val="009A4754"/>
    <w:rsid w:val="009A67EB"/>
    <w:rsid w:val="009B4908"/>
    <w:rsid w:val="009B7736"/>
    <w:rsid w:val="009C1400"/>
    <w:rsid w:val="009C1E80"/>
    <w:rsid w:val="009C45D9"/>
    <w:rsid w:val="009C5222"/>
    <w:rsid w:val="009C5EB9"/>
    <w:rsid w:val="009E2C60"/>
    <w:rsid w:val="009F5519"/>
    <w:rsid w:val="009F5C5D"/>
    <w:rsid w:val="009F5E30"/>
    <w:rsid w:val="009F65AC"/>
    <w:rsid w:val="009F7318"/>
    <w:rsid w:val="00A020D1"/>
    <w:rsid w:val="00A025C0"/>
    <w:rsid w:val="00A031E6"/>
    <w:rsid w:val="00A035BE"/>
    <w:rsid w:val="00A04201"/>
    <w:rsid w:val="00A042C6"/>
    <w:rsid w:val="00A07AB9"/>
    <w:rsid w:val="00A14645"/>
    <w:rsid w:val="00A27F5F"/>
    <w:rsid w:val="00A31F1D"/>
    <w:rsid w:val="00A3218E"/>
    <w:rsid w:val="00A34910"/>
    <w:rsid w:val="00A45A59"/>
    <w:rsid w:val="00A545FD"/>
    <w:rsid w:val="00A54A35"/>
    <w:rsid w:val="00A55C6A"/>
    <w:rsid w:val="00A62339"/>
    <w:rsid w:val="00A72925"/>
    <w:rsid w:val="00A74CBF"/>
    <w:rsid w:val="00A75A9A"/>
    <w:rsid w:val="00A76FED"/>
    <w:rsid w:val="00A77362"/>
    <w:rsid w:val="00A77BA2"/>
    <w:rsid w:val="00A82A8A"/>
    <w:rsid w:val="00A83310"/>
    <w:rsid w:val="00A8527B"/>
    <w:rsid w:val="00AA541A"/>
    <w:rsid w:val="00AA65C0"/>
    <w:rsid w:val="00AB24BB"/>
    <w:rsid w:val="00AB5C0B"/>
    <w:rsid w:val="00AB6DD8"/>
    <w:rsid w:val="00AD47B1"/>
    <w:rsid w:val="00AD736D"/>
    <w:rsid w:val="00AE1A58"/>
    <w:rsid w:val="00AE60D5"/>
    <w:rsid w:val="00AF3809"/>
    <w:rsid w:val="00AF555B"/>
    <w:rsid w:val="00AF5ECC"/>
    <w:rsid w:val="00AF6C27"/>
    <w:rsid w:val="00B0222F"/>
    <w:rsid w:val="00B04904"/>
    <w:rsid w:val="00B07C50"/>
    <w:rsid w:val="00B10D71"/>
    <w:rsid w:val="00B154F6"/>
    <w:rsid w:val="00B166BB"/>
    <w:rsid w:val="00B20624"/>
    <w:rsid w:val="00B221A2"/>
    <w:rsid w:val="00B22407"/>
    <w:rsid w:val="00B22C72"/>
    <w:rsid w:val="00B25B81"/>
    <w:rsid w:val="00B30EF9"/>
    <w:rsid w:val="00B3485B"/>
    <w:rsid w:val="00B34BC7"/>
    <w:rsid w:val="00B50453"/>
    <w:rsid w:val="00B5236B"/>
    <w:rsid w:val="00B62848"/>
    <w:rsid w:val="00B74850"/>
    <w:rsid w:val="00B7591A"/>
    <w:rsid w:val="00B81035"/>
    <w:rsid w:val="00B84C58"/>
    <w:rsid w:val="00B86C46"/>
    <w:rsid w:val="00B9151A"/>
    <w:rsid w:val="00B930D9"/>
    <w:rsid w:val="00B93B96"/>
    <w:rsid w:val="00B940E0"/>
    <w:rsid w:val="00BB7B7F"/>
    <w:rsid w:val="00BD231A"/>
    <w:rsid w:val="00BD4CC1"/>
    <w:rsid w:val="00BD4DF9"/>
    <w:rsid w:val="00BE0C56"/>
    <w:rsid w:val="00BE3753"/>
    <w:rsid w:val="00BF25B7"/>
    <w:rsid w:val="00BF2B8F"/>
    <w:rsid w:val="00BF6F05"/>
    <w:rsid w:val="00C057DA"/>
    <w:rsid w:val="00C102EA"/>
    <w:rsid w:val="00C10D7F"/>
    <w:rsid w:val="00C11998"/>
    <w:rsid w:val="00C12643"/>
    <w:rsid w:val="00C1384D"/>
    <w:rsid w:val="00C20688"/>
    <w:rsid w:val="00C22437"/>
    <w:rsid w:val="00C51098"/>
    <w:rsid w:val="00C60681"/>
    <w:rsid w:val="00C6181A"/>
    <w:rsid w:val="00C63798"/>
    <w:rsid w:val="00C66F51"/>
    <w:rsid w:val="00C756ED"/>
    <w:rsid w:val="00C822D0"/>
    <w:rsid w:val="00C91865"/>
    <w:rsid w:val="00C94685"/>
    <w:rsid w:val="00C9480B"/>
    <w:rsid w:val="00C95932"/>
    <w:rsid w:val="00CA1AB3"/>
    <w:rsid w:val="00CA556D"/>
    <w:rsid w:val="00CB3F77"/>
    <w:rsid w:val="00CB4CF9"/>
    <w:rsid w:val="00CC022E"/>
    <w:rsid w:val="00CC0B1C"/>
    <w:rsid w:val="00CC1E20"/>
    <w:rsid w:val="00CC5F3F"/>
    <w:rsid w:val="00CD32C7"/>
    <w:rsid w:val="00CD4867"/>
    <w:rsid w:val="00CD6A61"/>
    <w:rsid w:val="00CE6A7D"/>
    <w:rsid w:val="00CF15FE"/>
    <w:rsid w:val="00CF7B44"/>
    <w:rsid w:val="00CF7DD7"/>
    <w:rsid w:val="00D0587F"/>
    <w:rsid w:val="00D06849"/>
    <w:rsid w:val="00D1669F"/>
    <w:rsid w:val="00D21AE8"/>
    <w:rsid w:val="00D46C90"/>
    <w:rsid w:val="00D51E41"/>
    <w:rsid w:val="00D548E1"/>
    <w:rsid w:val="00D613C2"/>
    <w:rsid w:val="00D62052"/>
    <w:rsid w:val="00D62CF0"/>
    <w:rsid w:val="00D7013E"/>
    <w:rsid w:val="00D72658"/>
    <w:rsid w:val="00D73BEE"/>
    <w:rsid w:val="00D7578C"/>
    <w:rsid w:val="00D8115C"/>
    <w:rsid w:val="00D86175"/>
    <w:rsid w:val="00D902D3"/>
    <w:rsid w:val="00DA1D7F"/>
    <w:rsid w:val="00DA2496"/>
    <w:rsid w:val="00DA50B2"/>
    <w:rsid w:val="00DA6F51"/>
    <w:rsid w:val="00DB0494"/>
    <w:rsid w:val="00DB2076"/>
    <w:rsid w:val="00DB7649"/>
    <w:rsid w:val="00DB7CEB"/>
    <w:rsid w:val="00DC4962"/>
    <w:rsid w:val="00DD3FDC"/>
    <w:rsid w:val="00DD7ECC"/>
    <w:rsid w:val="00DE0CB8"/>
    <w:rsid w:val="00DE571D"/>
    <w:rsid w:val="00DE7C0E"/>
    <w:rsid w:val="00DF5972"/>
    <w:rsid w:val="00DF5D45"/>
    <w:rsid w:val="00E01026"/>
    <w:rsid w:val="00E05E8D"/>
    <w:rsid w:val="00E12382"/>
    <w:rsid w:val="00E131E5"/>
    <w:rsid w:val="00E213CE"/>
    <w:rsid w:val="00E22D4B"/>
    <w:rsid w:val="00E244BC"/>
    <w:rsid w:val="00E24CA4"/>
    <w:rsid w:val="00E255A2"/>
    <w:rsid w:val="00E32176"/>
    <w:rsid w:val="00E32309"/>
    <w:rsid w:val="00E329B9"/>
    <w:rsid w:val="00E346A1"/>
    <w:rsid w:val="00E35EDE"/>
    <w:rsid w:val="00E401D5"/>
    <w:rsid w:val="00E47E11"/>
    <w:rsid w:val="00E556AF"/>
    <w:rsid w:val="00E56145"/>
    <w:rsid w:val="00E730EB"/>
    <w:rsid w:val="00E801AA"/>
    <w:rsid w:val="00E80873"/>
    <w:rsid w:val="00E83321"/>
    <w:rsid w:val="00E8371E"/>
    <w:rsid w:val="00E86713"/>
    <w:rsid w:val="00E86D09"/>
    <w:rsid w:val="00E90F17"/>
    <w:rsid w:val="00E94F48"/>
    <w:rsid w:val="00E96F7A"/>
    <w:rsid w:val="00EA13C7"/>
    <w:rsid w:val="00EA2B0B"/>
    <w:rsid w:val="00EA48AC"/>
    <w:rsid w:val="00EA566B"/>
    <w:rsid w:val="00EB18AB"/>
    <w:rsid w:val="00EB5797"/>
    <w:rsid w:val="00EB57B9"/>
    <w:rsid w:val="00EB6456"/>
    <w:rsid w:val="00ED6B55"/>
    <w:rsid w:val="00ED7BC7"/>
    <w:rsid w:val="00EE6841"/>
    <w:rsid w:val="00F0075F"/>
    <w:rsid w:val="00F0163E"/>
    <w:rsid w:val="00F07195"/>
    <w:rsid w:val="00F12A71"/>
    <w:rsid w:val="00F22895"/>
    <w:rsid w:val="00F24957"/>
    <w:rsid w:val="00F32D20"/>
    <w:rsid w:val="00F36A33"/>
    <w:rsid w:val="00F430C9"/>
    <w:rsid w:val="00F50B12"/>
    <w:rsid w:val="00F51AF3"/>
    <w:rsid w:val="00F55336"/>
    <w:rsid w:val="00F57EFC"/>
    <w:rsid w:val="00F65F99"/>
    <w:rsid w:val="00F66028"/>
    <w:rsid w:val="00F708C1"/>
    <w:rsid w:val="00F727EF"/>
    <w:rsid w:val="00F84DE6"/>
    <w:rsid w:val="00F93554"/>
    <w:rsid w:val="00F96ADF"/>
    <w:rsid w:val="00F96D57"/>
    <w:rsid w:val="00FA0F8A"/>
    <w:rsid w:val="00FA1B5C"/>
    <w:rsid w:val="00FA6745"/>
    <w:rsid w:val="00FB0F16"/>
    <w:rsid w:val="00FB1527"/>
    <w:rsid w:val="00FB1DF1"/>
    <w:rsid w:val="00FB257C"/>
    <w:rsid w:val="00FB7AF9"/>
    <w:rsid w:val="00FC1C9C"/>
    <w:rsid w:val="00FC3162"/>
    <w:rsid w:val="00FC45BC"/>
    <w:rsid w:val="00FC4FD3"/>
    <w:rsid w:val="00FD1052"/>
    <w:rsid w:val="00FD6035"/>
    <w:rsid w:val="00FE1586"/>
    <w:rsid w:val="00FE40DA"/>
    <w:rsid w:val="00FF00DA"/>
    <w:rsid w:val="00FF0F92"/>
    <w:rsid w:val="00FF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DEE"/>
    <w:rPr>
      <w:sz w:val="24"/>
      <w:szCs w:val="24"/>
    </w:rPr>
  </w:style>
  <w:style w:type="paragraph" w:styleId="Heading1">
    <w:name w:val="heading 1"/>
    <w:aliases w:val="H1-Sec.Head"/>
    <w:basedOn w:val="Normal"/>
    <w:next w:val="Normal"/>
    <w:qFormat/>
    <w:rsid w:val="00606DEE"/>
    <w:pPr>
      <w:keepNext/>
      <w:spacing w:before="240" w:after="60"/>
      <w:outlineLvl w:val="0"/>
    </w:pPr>
    <w:rPr>
      <w:rFonts w:ascii="Arial" w:hAnsi="Arial"/>
      <w:b/>
      <w:kern w:val="28"/>
      <w:sz w:val="28"/>
      <w:szCs w:val="20"/>
    </w:rPr>
  </w:style>
  <w:style w:type="paragraph" w:styleId="Heading2">
    <w:name w:val="heading 2"/>
    <w:basedOn w:val="Normal"/>
    <w:next w:val="Normal"/>
    <w:link w:val="Heading2Char"/>
    <w:qFormat/>
    <w:rsid w:val="00606DEE"/>
    <w:pPr>
      <w:keepNext/>
      <w:outlineLvl w:val="1"/>
    </w:pPr>
    <w:rPr>
      <w:b/>
      <w:bCs/>
    </w:rPr>
  </w:style>
  <w:style w:type="paragraph" w:styleId="Heading3">
    <w:name w:val="heading 3"/>
    <w:basedOn w:val="Normal"/>
    <w:next w:val="Normal"/>
    <w:link w:val="Heading3Char"/>
    <w:qFormat/>
    <w:rsid w:val="00606DEE"/>
    <w:pPr>
      <w:keepNext/>
      <w:outlineLvl w:val="2"/>
    </w:pPr>
    <w:rPr>
      <w:b/>
      <w:caps/>
      <w:sz w:val="22"/>
    </w:rPr>
  </w:style>
  <w:style w:type="paragraph" w:styleId="Heading4">
    <w:name w:val="heading 4"/>
    <w:aliases w:val="H4 Sec.Heading"/>
    <w:basedOn w:val="Normal"/>
    <w:next w:val="Normal"/>
    <w:link w:val="Heading4Char"/>
    <w:qFormat/>
    <w:rsid w:val="00606DEE"/>
    <w:pPr>
      <w:keepNext/>
      <w:spacing w:before="240" w:after="60"/>
      <w:outlineLvl w:val="3"/>
    </w:pPr>
    <w:rPr>
      <w:b/>
      <w:bCs/>
      <w:sz w:val="28"/>
      <w:szCs w:val="28"/>
    </w:rPr>
  </w:style>
  <w:style w:type="paragraph" w:styleId="Heading5">
    <w:name w:val="heading 5"/>
    <w:basedOn w:val="Normal"/>
    <w:next w:val="Normal"/>
    <w:link w:val="Heading5Char"/>
    <w:qFormat/>
    <w:rsid w:val="00606DEE"/>
    <w:pPr>
      <w:keepNext/>
      <w:spacing w:after="120"/>
      <w:jc w:val="center"/>
      <w:outlineLvl w:val="4"/>
    </w:pPr>
    <w:rPr>
      <w:b/>
    </w:rPr>
  </w:style>
  <w:style w:type="paragraph" w:styleId="Heading6">
    <w:name w:val="heading 6"/>
    <w:basedOn w:val="Normal"/>
    <w:next w:val="Normal"/>
    <w:link w:val="Heading6Char"/>
    <w:qFormat/>
    <w:rsid w:val="00606DEE"/>
    <w:pPr>
      <w:keepNext/>
      <w:ind w:left="8540" w:hanging="8540"/>
      <w:outlineLvl w:val="5"/>
    </w:pPr>
    <w:rPr>
      <w:b/>
      <w:sz w:val="22"/>
      <w:szCs w:val="20"/>
    </w:rPr>
  </w:style>
  <w:style w:type="paragraph" w:styleId="Heading7">
    <w:name w:val="heading 7"/>
    <w:basedOn w:val="Normal"/>
    <w:next w:val="Normal"/>
    <w:qFormat/>
    <w:rsid w:val="00606DEE"/>
    <w:pPr>
      <w:keepNext/>
      <w:tabs>
        <w:tab w:val="left" w:pos="-1650"/>
        <w:tab w:val="left" w:pos="-1170"/>
        <w:tab w:val="left" w:pos="-450"/>
        <w:tab w:val="left" w:pos="270"/>
        <w:tab w:val="left" w:pos="990"/>
        <w:tab w:val="left" w:pos="1710"/>
        <w:tab w:val="left" w:pos="207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s>
      <w:spacing w:before="120" w:after="120"/>
      <w:jc w:val="center"/>
      <w:outlineLvl w:val="6"/>
    </w:pPr>
    <w:rPr>
      <w:b/>
      <w:color w:val="000000"/>
      <w:sz w:val="22"/>
    </w:rPr>
  </w:style>
  <w:style w:type="paragraph" w:styleId="Heading8">
    <w:name w:val="heading 8"/>
    <w:basedOn w:val="Normal"/>
    <w:next w:val="Normal"/>
    <w:qFormat/>
    <w:rsid w:val="00606DEE"/>
    <w:pPr>
      <w:keepNext/>
      <w:ind w:left="-717" w:hanging="6"/>
      <w:jc w:val="center"/>
      <w:outlineLvl w:val="7"/>
    </w:pPr>
    <w:rPr>
      <w:b/>
      <w:color w:val="000000"/>
      <w:sz w:val="22"/>
      <w:szCs w:val="20"/>
    </w:rPr>
  </w:style>
  <w:style w:type="paragraph" w:styleId="Heading9">
    <w:name w:val="heading 9"/>
    <w:basedOn w:val="Normal"/>
    <w:next w:val="Normal"/>
    <w:qFormat/>
    <w:rsid w:val="00606DEE"/>
    <w:pPr>
      <w:keepNext/>
      <w:outlineLvl w:val="8"/>
    </w:pPr>
    <w:rPr>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06DEE"/>
    <w:rPr>
      <w:sz w:val="20"/>
      <w:szCs w:val="20"/>
    </w:rPr>
  </w:style>
  <w:style w:type="character" w:styleId="FootnoteReference">
    <w:name w:val="footnote reference"/>
    <w:semiHidden/>
    <w:rsid w:val="00606DEE"/>
    <w:rPr>
      <w:vertAlign w:val="superscript"/>
    </w:rPr>
  </w:style>
  <w:style w:type="paragraph" w:styleId="BodyText">
    <w:name w:val="Body Text"/>
    <w:basedOn w:val="Normal"/>
    <w:link w:val="BodyTextChar"/>
    <w:rsid w:val="00606DEE"/>
    <w:rPr>
      <w:b/>
      <w:color w:val="000000"/>
      <w:szCs w:val="20"/>
    </w:rPr>
  </w:style>
  <w:style w:type="paragraph" w:styleId="Header">
    <w:name w:val="header"/>
    <w:basedOn w:val="Normal"/>
    <w:link w:val="HeaderChar"/>
    <w:uiPriority w:val="99"/>
    <w:rsid w:val="00606DEE"/>
    <w:pPr>
      <w:tabs>
        <w:tab w:val="center" w:pos="4320"/>
        <w:tab w:val="right" w:pos="8640"/>
      </w:tabs>
    </w:pPr>
  </w:style>
  <w:style w:type="paragraph" w:styleId="Title">
    <w:name w:val="Title"/>
    <w:basedOn w:val="Normal"/>
    <w:qFormat/>
    <w:rsid w:val="00606DEE"/>
    <w:pPr>
      <w:jc w:val="center"/>
    </w:pPr>
    <w:rPr>
      <w:b/>
      <w:bCs/>
      <w:sz w:val="28"/>
    </w:rPr>
  </w:style>
  <w:style w:type="paragraph" w:styleId="Subtitle">
    <w:name w:val="Subtitle"/>
    <w:basedOn w:val="Normal"/>
    <w:qFormat/>
    <w:rsid w:val="00606DEE"/>
    <w:rPr>
      <w:b/>
      <w:bCs/>
    </w:rPr>
  </w:style>
  <w:style w:type="paragraph" w:customStyle="1" w:styleId="p2">
    <w:name w:val="p2"/>
    <w:basedOn w:val="Normal"/>
    <w:rsid w:val="00606DEE"/>
    <w:pPr>
      <w:spacing w:before="100" w:beforeAutospacing="1" w:after="100" w:afterAutospacing="1"/>
    </w:pPr>
    <w:rPr>
      <w:rFonts w:ascii="Arial Unicode MS" w:eastAsia="Arial Unicode MS" w:hAnsi="Arial Unicode MS" w:cs="Arial Unicode MS"/>
      <w:sz w:val="20"/>
      <w:szCs w:val="20"/>
    </w:rPr>
  </w:style>
  <w:style w:type="paragraph" w:customStyle="1" w:styleId="cn">
    <w:name w:val="cn"/>
    <w:basedOn w:val="Normal"/>
    <w:rsid w:val="00606DEE"/>
    <w:pPr>
      <w:spacing w:before="100" w:beforeAutospacing="1" w:after="100" w:afterAutospacing="1"/>
    </w:pPr>
    <w:rPr>
      <w:rFonts w:ascii="Arial Unicode MS" w:eastAsia="Arial Unicode MS" w:hAnsi="Arial Unicode MS" w:cs="Arial Unicode MS"/>
      <w:i/>
      <w:iCs/>
      <w:sz w:val="20"/>
      <w:szCs w:val="20"/>
    </w:rPr>
  </w:style>
  <w:style w:type="character" w:styleId="FollowedHyperlink">
    <w:name w:val="FollowedHyperlink"/>
    <w:rsid w:val="00606DEE"/>
    <w:rPr>
      <w:color w:val="800080"/>
      <w:u w:val="single"/>
    </w:rPr>
  </w:style>
  <w:style w:type="character" w:styleId="Strong">
    <w:name w:val="Strong"/>
    <w:qFormat/>
    <w:rsid w:val="00606DEE"/>
    <w:rPr>
      <w:b/>
    </w:rPr>
  </w:style>
  <w:style w:type="paragraph" w:customStyle="1" w:styleId="BodyTextIndent-NumberedList">
    <w:name w:val="Body Text Indent-Numbered List"/>
    <w:basedOn w:val="BodyTextIndent"/>
    <w:rsid w:val="00606DEE"/>
    <w:pPr>
      <w:numPr>
        <w:numId w:val="3"/>
      </w:numPr>
      <w:tabs>
        <w:tab w:val="left" w:pos="1800"/>
      </w:tabs>
      <w:spacing w:after="240"/>
    </w:pPr>
    <w:rPr>
      <w:szCs w:val="20"/>
    </w:rPr>
  </w:style>
  <w:style w:type="paragraph" w:styleId="BodyTextIndent">
    <w:name w:val="Body Text Indent"/>
    <w:basedOn w:val="Normal"/>
    <w:link w:val="BodyTextIndentChar"/>
    <w:rsid w:val="00606DEE"/>
    <w:pPr>
      <w:spacing w:after="120"/>
      <w:ind w:left="360"/>
    </w:pPr>
  </w:style>
  <w:style w:type="paragraph" w:styleId="BodyText2">
    <w:name w:val="Body Text 2"/>
    <w:basedOn w:val="Normal"/>
    <w:link w:val="BodyText2Char"/>
    <w:rsid w:val="00606DEE"/>
    <w:pPr>
      <w:spacing w:after="120" w:line="480" w:lineRule="auto"/>
    </w:pPr>
  </w:style>
  <w:style w:type="character" w:styleId="Hyperlink">
    <w:name w:val="Hyperlink"/>
    <w:rsid w:val="00606DEE"/>
    <w:rPr>
      <w:color w:val="0000FF"/>
      <w:u w:val="single"/>
    </w:rPr>
  </w:style>
  <w:style w:type="paragraph" w:styleId="BodyTextIndent2">
    <w:name w:val="Body Text Indent 2"/>
    <w:basedOn w:val="Normal"/>
    <w:rsid w:val="00606DEE"/>
    <w:pPr>
      <w:spacing w:after="120" w:line="480" w:lineRule="auto"/>
      <w:ind w:left="360"/>
    </w:pPr>
  </w:style>
  <w:style w:type="paragraph" w:styleId="BodyText3">
    <w:name w:val="Body Text 3"/>
    <w:basedOn w:val="Normal"/>
    <w:rsid w:val="00606DEE"/>
    <w:pPr>
      <w:spacing w:after="120"/>
    </w:pPr>
    <w:rPr>
      <w:sz w:val="16"/>
      <w:szCs w:val="16"/>
    </w:rPr>
  </w:style>
  <w:style w:type="paragraph" w:styleId="BodyTextIndent3">
    <w:name w:val="Body Text Indent 3"/>
    <w:basedOn w:val="Normal"/>
    <w:link w:val="BodyTextIndent3Char"/>
    <w:rsid w:val="00606DEE"/>
    <w:pPr>
      <w:spacing w:after="120"/>
      <w:ind w:left="360"/>
    </w:pPr>
    <w:rPr>
      <w:sz w:val="16"/>
      <w:szCs w:val="16"/>
    </w:rPr>
  </w:style>
  <w:style w:type="paragraph" w:styleId="Caption">
    <w:name w:val="caption"/>
    <w:basedOn w:val="Normal"/>
    <w:next w:val="Normal"/>
    <w:qFormat/>
    <w:rsid w:val="00606DEE"/>
    <w:pPr>
      <w:ind w:right="360"/>
    </w:pPr>
    <w:rPr>
      <w:b/>
      <w:bCs/>
      <w:sz w:val="18"/>
      <w:szCs w:val="20"/>
    </w:rPr>
  </w:style>
  <w:style w:type="character" w:styleId="PageNumber">
    <w:name w:val="page number"/>
    <w:basedOn w:val="DefaultParagraphFont"/>
    <w:rsid w:val="00606DEE"/>
  </w:style>
  <w:style w:type="paragraph" w:customStyle="1" w:styleId="MYHEADING3">
    <w:name w:val="MY HEADING 3"/>
    <w:basedOn w:val="Normal"/>
    <w:rsid w:val="00606DEE"/>
    <w:pPr>
      <w:tabs>
        <w:tab w:val="num" w:pos="360"/>
      </w:tabs>
      <w:spacing w:before="240" w:after="240"/>
      <w:ind w:left="360" w:hanging="360"/>
    </w:pPr>
    <w:rPr>
      <w:szCs w:val="20"/>
    </w:rPr>
  </w:style>
  <w:style w:type="paragraph" w:customStyle="1" w:styleId="MYHEADING4">
    <w:name w:val="MY HEADING 4"/>
    <w:basedOn w:val="Normal"/>
    <w:rsid w:val="00606DEE"/>
    <w:pPr>
      <w:tabs>
        <w:tab w:val="num" w:pos="360"/>
      </w:tabs>
      <w:ind w:left="360" w:hanging="432"/>
    </w:pPr>
    <w:rPr>
      <w:szCs w:val="20"/>
    </w:rPr>
  </w:style>
  <w:style w:type="paragraph" w:customStyle="1" w:styleId="MYHEADING5">
    <w:name w:val="MY HEADING 5"/>
    <w:basedOn w:val="Normal"/>
    <w:rsid w:val="00606DEE"/>
    <w:pPr>
      <w:tabs>
        <w:tab w:val="num" w:pos="1440"/>
      </w:tabs>
      <w:ind w:left="1224" w:hanging="504"/>
    </w:pPr>
    <w:rPr>
      <w:szCs w:val="20"/>
    </w:rPr>
  </w:style>
  <w:style w:type="paragraph" w:customStyle="1" w:styleId="Quick1">
    <w:name w:val="Quick 1."/>
    <w:basedOn w:val="Normal"/>
    <w:rsid w:val="00606DEE"/>
    <w:pPr>
      <w:widowControl w:val="0"/>
      <w:numPr>
        <w:numId w:val="1"/>
      </w:numPr>
      <w:ind w:left="600" w:hanging="600"/>
    </w:pPr>
    <w:rPr>
      <w:snapToGrid w:val="0"/>
      <w:szCs w:val="20"/>
    </w:rPr>
  </w:style>
  <w:style w:type="paragraph" w:customStyle="1" w:styleId="Level1">
    <w:name w:val="Level 1"/>
    <w:basedOn w:val="Normal"/>
    <w:rsid w:val="00606DEE"/>
    <w:pPr>
      <w:widowControl w:val="0"/>
      <w:numPr>
        <w:numId w:val="2"/>
      </w:numPr>
      <w:ind w:left="720" w:hanging="288"/>
      <w:outlineLvl w:val="0"/>
    </w:pPr>
    <w:rPr>
      <w:snapToGrid w:val="0"/>
      <w:szCs w:val="20"/>
    </w:rPr>
  </w:style>
  <w:style w:type="paragraph" w:styleId="Footer">
    <w:name w:val="footer"/>
    <w:basedOn w:val="Normal"/>
    <w:link w:val="FooterChar"/>
    <w:uiPriority w:val="99"/>
    <w:rsid w:val="00606DEE"/>
    <w:pPr>
      <w:tabs>
        <w:tab w:val="center" w:pos="4320"/>
        <w:tab w:val="right" w:pos="8640"/>
      </w:tabs>
    </w:pPr>
  </w:style>
  <w:style w:type="paragraph" w:customStyle="1" w:styleId="NumberedList">
    <w:name w:val="Numbered List"/>
    <w:basedOn w:val="Normal"/>
    <w:rsid w:val="00606DEE"/>
    <w:rPr>
      <w:szCs w:val="20"/>
    </w:rPr>
  </w:style>
  <w:style w:type="paragraph" w:styleId="BlockText">
    <w:name w:val="Block Text"/>
    <w:basedOn w:val="Normal"/>
    <w:rsid w:val="00606DEE"/>
    <w:pPr>
      <w:ind w:left="113" w:right="113"/>
      <w:jc w:val="center"/>
    </w:pPr>
    <w:rPr>
      <w:b/>
      <w:bCs/>
    </w:rPr>
  </w:style>
  <w:style w:type="paragraph" w:styleId="TOAHeading">
    <w:name w:val="toa heading"/>
    <w:basedOn w:val="Normal"/>
    <w:next w:val="Normal"/>
    <w:semiHidden/>
    <w:rsid w:val="00606DEE"/>
    <w:pPr>
      <w:widowControl w:val="0"/>
      <w:tabs>
        <w:tab w:val="right" w:pos="9360"/>
      </w:tabs>
      <w:suppressAutoHyphens/>
    </w:pPr>
    <w:rPr>
      <w:rFonts w:ascii="Courier New" w:hAnsi="Courier New"/>
      <w:snapToGrid w:val="0"/>
      <w:sz w:val="20"/>
      <w:szCs w:val="20"/>
    </w:rPr>
  </w:style>
  <w:style w:type="table" w:styleId="TableGrid">
    <w:name w:val="Table Grid"/>
    <w:basedOn w:val="TableNormal"/>
    <w:rsid w:val="00625D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
    <w:name w:val="Citation"/>
    <w:rsid w:val="00DB7649"/>
    <w:rPr>
      <w:i/>
      <w:iCs/>
      <w:sz w:val="20"/>
    </w:rPr>
  </w:style>
  <w:style w:type="paragraph" w:customStyle="1" w:styleId="BulletIndented">
    <w:name w:val="Bullet Indented"/>
    <w:rsid w:val="00DB7649"/>
    <w:pPr>
      <w:numPr>
        <w:numId w:val="14"/>
      </w:numPr>
      <w:spacing w:after="240"/>
    </w:pPr>
  </w:style>
  <w:style w:type="paragraph" w:styleId="BalloonText">
    <w:name w:val="Balloon Text"/>
    <w:basedOn w:val="Normal"/>
    <w:semiHidden/>
    <w:rsid w:val="00F430C9"/>
    <w:rPr>
      <w:rFonts w:ascii="Tahoma" w:hAnsi="Tahoma" w:cs="Tahoma"/>
      <w:sz w:val="16"/>
      <w:szCs w:val="16"/>
    </w:rPr>
  </w:style>
  <w:style w:type="paragraph" w:styleId="ListParagraph">
    <w:name w:val="List Paragraph"/>
    <w:basedOn w:val="Normal"/>
    <w:uiPriority w:val="34"/>
    <w:qFormat/>
    <w:rsid w:val="001D7F7F"/>
    <w:pPr>
      <w:ind w:left="720"/>
    </w:pPr>
  </w:style>
  <w:style w:type="character" w:customStyle="1" w:styleId="BodyTextIndentChar">
    <w:name w:val="Body Text Indent Char"/>
    <w:link w:val="BodyTextIndent"/>
    <w:rsid w:val="00861568"/>
    <w:rPr>
      <w:sz w:val="24"/>
      <w:szCs w:val="24"/>
    </w:rPr>
  </w:style>
  <w:style w:type="character" w:customStyle="1" w:styleId="Heading2Char">
    <w:name w:val="Heading 2 Char"/>
    <w:link w:val="Heading2"/>
    <w:rsid w:val="00A83310"/>
    <w:rPr>
      <w:b/>
      <w:bCs/>
      <w:sz w:val="24"/>
      <w:szCs w:val="24"/>
    </w:rPr>
  </w:style>
  <w:style w:type="character" w:customStyle="1" w:styleId="FootnoteTextChar">
    <w:name w:val="Footnote Text Char"/>
    <w:basedOn w:val="DefaultParagraphFont"/>
    <w:link w:val="FootnoteText"/>
    <w:semiHidden/>
    <w:rsid w:val="00A83310"/>
  </w:style>
  <w:style w:type="character" w:customStyle="1" w:styleId="BodyTextChar">
    <w:name w:val="Body Text Char"/>
    <w:link w:val="BodyText"/>
    <w:rsid w:val="00A83310"/>
    <w:rPr>
      <w:b/>
      <w:color w:val="000000"/>
      <w:sz w:val="24"/>
    </w:rPr>
  </w:style>
  <w:style w:type="character" w:customStyle="1" w:styleId="BodyText2Char">
    <w:name w:val="Body Text 2 Char"/>
    <w:link w:val="BodyText2"/>
    <w:rsid w:val="00A83310"/>
    <w:rPr>
      <w:sz w:val="24"/>
      <w:szCs w:val="24"/>
    </w:rPr>
  </w:style>
  <w:style w:type="character" w:customStyle="1" w:styleId="Heading4Char">
    <w:name w:val="Heading 4 Char"/>
    <w:aliases w:val="H4 Sec.Heading Char"/>
    <w:link w:val="Heading4"/>
    <w:rsid w:val="00A83310"/>
    <w:rPr>
      <w:b/>
      <w:bCs/>
      <w:sz w:val="28"/>
      <w:szCs w:val="28"/>
    </w:rPr>
  </w:style>
  <w:style w:type="character" w:customStyle="1" w:styleId="Heading5Char">
    <w:name w:val="Heading 5 Char"/>
    <w:link w:val="Heading5"/>
    <w:rsid w:val="00A83310"/>
    <w:rPr>
      <w:b/>
      <w:sz w:val="24"/>
      <w:szCs w:val="24"/>
    </w:rPr>
  </w:style>
  <w:style w:type="character" w:customStyle="1" w:styleId="Heading3Char">
    <w:name w:val="Heading 3 Char"/>
    <w:link w:val="Heading3"/>
    <w:rsid w:val="00C63798"/>
    <w:rPr>
      <w:b/>
      <w:caps/>
      <w:sz w:val="22"/>
      <w:szCs w:val="24"/>
    </w:rPr>
  </w:style>
  <w:style w:type="character" w:customStyle="1" w:styleId="BodyTextIndent3Char">
    <w:name w:val="Body Text Indent 3 Char"/>
    <w:link w:val="BodyTextIndent3"/>
    <w:rsid w:val="00C63798"/>
    <w:rPr>
      <w:sz w:val="16"/>
      <w:szCs w:val="16"/>
    </w:rPr>
  </w:style>
  <w:style w:type="character" w:customStyle="1" w:styleId="HeaderChar">
    <w:name w:val="Header Char"/>
    <w:link w:val="Header"/>
    <w:uiPriority w:val="99"/>
    <w:rsid w:val="00381B25"/>
    <w:rPr>
      <w:sz w:val="24"/>
      <w:szCs w:val="24"/>
    </w:rPr>
  </w:style>
  <w:style w:type="character" w:customStyle="1" w:styleId="Heading6Char">
    <w:name w:val="Heading 6 Char"/>
    <w:link w:val="Heading6"/>
    <w:rsid w:val="00381B25"/>
    <w:rPr>
      <w:b/>
      <w:sz w:val="22"/>
    </w:rPr>
  </w:style>
  <w:style w:type="character" w:customStyle="1" w:styleId="FooterChar">
    <w:name w:val="Footer Char"/>
    <w:link w:val="Footer"/>
    <w:uiPriority w:val="99"/>
    <w:rsid w:val="00AD47B1"/>
    <w:rPr>
      <w:sz w:val="24"/>
      <w:szCs w:val="24"/>
    </w:rPr>
  </w:style>
  <w:style w:type="paragraph" w:styleId="NoSpacing">
    <w:name w:val="No Spacing"/>
    <w:uiPriority w:val="1"/>
    <w:qFormat/>
    <w:rsid w:val="00A76FED"/>
    <w:rPr>
      <w:rFonts w:ascii="Calibri" w:eastAsia="Calibri" w:hAnsi="Calibri"/>
      <w:sz w:val="22"/>
      <w:szCs w:val="22"/>
    </w:rPr>
  </w:style>
  <w:style w:type="paragraph" w:customStyle="1" w:styleId="Default">
    <w:name w:val="Default"/>
    <w:rsid w:val="00370635"/>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CF15FE"/>
  </w:style>
  <w:style w:type="character" w:customStyle="1" w:styleId="il">
    <w:name w:val="il"/>
    <w:basedOn w:val="DefaultParagraphFont"/>
    <w:rsid w:val="00CF15FE"/>
  </w:style>
  <w:style w:type="character" w:styleId="CommentReference">
    <w:name w:val="annotation reference"/>
    <w:basedOn w:val="DefaultParagraphFont"/>
    <w:semiHidden/>
    <w:unhideWhenUsed/>
    <w:rsid w:val="00E24CA4"/>
    <w:rPr>
      <w:sz w:val="16"/>
      <w:szCs w:val="16"/>
    </w:rPr>
  </w:style>
  <w:style w:type="paragraph" w:styleId="CommentText">
    <w:name w:val="annotation text"/>
    <w:basedOn w:val="Normal"/>
    <w:link w:val="CommentTextChar"/>
    <w:semiHidden/>
    <w:unhideWhenUsed/>
    <w:rsid w:val="00E24CA4"/>
    <w:rPr>
      <w:sz w:val="20"/>
      <w:szCs w:val="20"/>
    </w:rPr>
  </w:style>
  <w:style w:type="character" w:customStyle="1" w:styleId="CommentTextChar">
    <w:name w:val="Comment Text Char"/>
    <w:basedOn w:val="DefaultParagraphFont"/>
    <w:link w:val="CommentText"/>
    <w:semiHidden/>
    <w:rsid w:val="00E24CA4"/>
  </w:style>
  <w:style w:type="paragraph" w:styleId="CommentSubject">
    <w:name w:val="annotation subject"/>
    <w:basedOn w:val="CommentText"/>
    <w:next w:val="CommentText"/>
    <w:link w:val="CommentSubjectChar"/>
    <w:semiHidden/>
    <w:unhideWhenUsed/>
    <w:rsid w:val="00E24CA4"/>
    <w:rPr>
      <w:b/>
      <w:bCs/>
    </w:rPr>
  </w:style>
  <w:style w:type="character" w:customStyle="1" w:styleId="CommentSubjectChar">
    <w:name w:val="Comment Subject Char"/>
    <w:basedOn w:val="CommentTextChar"/>
    <w:link w:val="CommentSubject"/>
    <w:semiHidden/>
    <w:rsid w:val="00E24C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DEE"/>
    <w:rPr>
      <w:sz w:val="24"/>
      <w:szCs w:val="24"/>
    </w:rPr>
  </w:style>
  <w:style w:type="paragraph" w:styleId="Heading1">
    <w:name w:val="heading 1"/>
    <w:aliases w:val="H1-Sec.Head"/>
    <w:basedOn w:val="Normal"/>
    <w:next w:val="Normal"/>
    <w:qFormat/>
    <w:rsid w:val="00606DEE"/>
    <w:pPr>
      <w:keepNext/>
      <w:spacing w:before="240" w:after="60"/>
      <w:outlineLvl w:val="0"/>
    </w:pPr>
    <w:rPr>
      <w:rFonts w:ascii="Arial" w:hAnsi="Arial"/>
      <w:b/>
      <w:kern w:val="28"/>
      <w:sz w:val="28"/>
      <w:szCs w:val="20"/>
    </w:rPr>
  </w:style>
  <w:style w:type="paragraph" w:styleId="Heading2">
    <w:name w:val="heading 2"/>
    <w:basedOn w:val="Normal"/>
    <w:next w:val="Normal"/>
    <w:link w:val="Heading2Char"/>
    <w:qFormat/>
    <w:rsid w:val="00606DEE"/>
    <w:pPr>
      <w:keepNext/>
      <w:outlineLvl w:val="1"/>
    </w:pPr>
    <w:rPr>
      <w:b/>
      <w:bCs/>
    </w:rPr>
  </w:style>
  <w:style w:type="paragraph" w:styleId="Heading3">
    <w:name w:val="heading 3"/>
    <w:basedOn w:val="Normal"/>
    <w:next w:val="Normal"/>
    <w:link w:val="Heading3Char"/>
    <w:qFormat/>
    <w:rsid w:val="00606DEE"/>
    <w:pPr>
      <w:keepNext/>
      <w:outlineLvl w:val="2"/>
    </w:pPr>
    <w:rPr>
      <w:b/>
      <w:caps/>
      <w:sz w:val="22"/>
    </w:rPr>
  </w:style>
  <w:style w:type="paragraph" w:styleId="Heading4">
    <w:name w:val="heading 4"/>
    <w:aliases w:val="H4 Sec.Heading"/>
    <w:basedOn w:val="Normal"/>
    <w:next w:val="Normal"/>
    <w:link w:val="Heading4Char"/>
    <w:qFormat/>
    <w:rsid w:val="00606DEE"/>
    <w:pPr>
      <w:keepNext/>
      <w:spacing w:before="240" w:after="60"/>
      <w:outlineLvl w:val="3"/>
    </w:pPr>
    <w:rPr>
      <w:b/>
      <w:bCs/>
      <w:sz w:val="28"/>
      <w:szCs w:val="28"/>
    </w:rPr>
  </w:style>
  <w:style w:type="paragraph" w:styleId="Heading5">
    <w:name w:val="heading 5"/>
    <w:basedOn w:val="Normal"/>
    <w:next w:val="Normal"/>
    <w:link w:val="Heading5Char"/>
    <w:qFormat/>
    <w:rsid w:val="00606DEE"/>
    <w:pPr>
      <w:keepNext/>
      <w:spacing w:after="120"/>
      <w:jc w:val="center"/>
      <w:outlineLvl w:val="4"/>
    </w:pPr>
    <w:rPr>
      <w:b/>
    </w:rPr>
  </w:style>
  <w:style w:type="paragraph" w:styleId="Heading6">
    <w:name w:val="heading 6"/>
    <w:basedOn w:val="Normal"/>
    <w:next w:val="Normal"/>
    <w:link w:val="Heading6Char"/>
    <w:qFormat/>
    <w:rsid w:val="00606DEE"/>
    <w:pPr>
      <w:keepNext/>
      <w:ind w:left="8540" w:hanging="8540"/>
      <w:outlineLvl w:val="5"/>
    </w:pPr>
    <w:rPr>
      <w:b/>
      <w:sz w:val="22"/>
      <w:szCs w:val="20"/>
    </w:rPr>
  </w:style>
  <w:style w:type="paragraph" w:styleId="Heading7">
    <w:name w:val="heading 7"/>
    <w:basedOn w:val="Normal"/>
    <w:next w:val="Normal"/>
    <w:qFormat/>
    <w:rsid w:val="00606DEE"/>
    <w:pPr>
      <w:keepNext/>
      <w:tabs>
        <w:tab w:val="left" w:pos="-1650"/>
        <w:tab w:val="left" w:pos="-1170"/>
        <w:tab w:val="left" w:pos="-450"/>
        <w:tab w:val="left" w:pos="270"/>
        <w:tab w:val="left" w:pos="990"/>
        <w:tab w:val="left" w:pos="1710"/>
        <w:tab w:val="left" w:pos="207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s>
      <w:spacing w:before="120" w:after="120"/>
      <w:jc w:val="center"/>
      <w:outlineLvl w:val="6"/>
    </w:pPr>
    <w:rPr>
      <w:b/>
      <w:color w:val="000000"/>
      <w:sz w:val="22"/>
    </w:rPr>
  </w:style>
  <w:style w:type="paragraph" w:styleId="Heading8">
    <w:name w:val="heading 8"/>
    <w:basedOn w:val="Normal"/>
    <w:next w:val="Normal"/>
    <w:qFormat/>
    <w:rsid w:val="00606DEE"/>
    <w:pPr>
      <w:keepNext/>
      <w:ind w:left="-717" w:hanging="6"/>
      <w:jc w:val="center"/>
      <w:outlineLvl w:val="7"/>
    </w:pPr>
    <w:rPr>
      <w:b/>
      <w:color w:val="000000"/>
      <w:sz w:val="22"/>
      <w:szCs w:val="20"/>
    </w:rPr>
  </w:style>
  <w:style w:type="paragraph" w:styleId="Heading9">
    <w:name w:val="heading 9"/>
    <w:basedOn w:val="Normal"/>
    <w:next w:val="Normal"/>
    <w:qFormat/>
    <w:rsid w:val="00606DEE"/>
    <w:pPr>
      <w:keepNext/>
      <w:outlineLvl w:val="8"/>
    </w:pPr>
    <w:rPr>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06DEE"/>
    <w:rPr>
      <w:sz w:val="20"/>
      <w:szCs w:val="20"/>
    </w:rPr>
  </w:style>
  <w:style w:type="character" w:styleId="FootnoteReference">
    <w:name w:val="footnote reference"/>
    <w:semiHidden/>
    <w:rsid w:val="00606DEE"/>
    <w:rPr>
      <w:vertAlign w:val="superscript"/>
    </w:rPr>
  </w:style>
  <w:style w:type="paragraph" w:styleId="BodyText">
    <w:name w:val="Body Text"/>
    <w:basedOn w:val="Normal"/>
    <w:link w:val="BodyTextChar"/>
    <w:rsid w:val="00606DEE"/>
    <w:rPr>
      <w:b/>
      <w:color w:val="000000"/>
      <w:szCs w:val="20"/>
    </w:rPr>
  </w:style>
  <w:style w:type="paragraph" w:styleId="Header">
    <w:name w:val="header"/>
    <w:basedOn w:val="Normal"/>
    <w:link w:val="HeaderChar"/>
    <w:uiPriority w:val="99"/>
    <w:rsid w:val="00606DEE"/>
    <w:pPr>
      <w:tabs>
        <w:tab w:val="center" w:pos="4320"/>
        <w:tab w:val="right" w:pos="8640"/>
      </w:tabs>
    </w:pPr>
  </w:style>
  <w:style w:type="paragraph" w:styleId="Title">
    <w:name w:val="Title"/>
    <w:basedOn w:val="Normal"/>
    <w:qFormat/>
    <w:rsid w:val="00606DEE"/>
    <w:pPr>
      <w:jc w:val="center"/>
    </w:pPr>
    <w:rPr>
      <w:b/>
      <w:bCs/>
      <w:sz w:val="28"/>
    </w:rPr>
  </w:style>
  <w:style w:type="paragraph" w:styleId="Subtitle">
    <w:name w:val="Subtitle"/>
    <w:basedOn w:val="Normal"/>
    <w:qFormat/>
    <w:rsid w:val="00606DEE"/>
    <w:rPr>
      <w:b/>
      <w:bCs/>
    </w:rPr>
  </w:style>
  <w:style w:type="paragraph" w:customStyle="1" w:styleId="p2">
    <w:name w:val="p2"/>
    <w:basedOn w:val="Normal"/>
    <w:rsid w:val="00606DEE"/>
    <w:pPr>
      <w:spacing w:before="100" w:beforeAutospacing="1" w:after="100" w:afterAutospacing="1"/>
    </w:pPr>
    <w:rPr>
      <w:rFonts w:ascii="Arial Unicode MS" w:eastAsia="Arial Unicode MS" w:hAnsi="Arial Unicode MS" w:cs="Arial Unicode MS"/>
      <w:sz w:val="20"/>
      <w:szCs w:val="20"/>
    </w:rPr>
  </w:style>
  <w:style w:type="paragraph" w:customStyle="1" w:styleId="cn">
    <w:name w:val="cn"/>
    <w:basedOn w:val="Normal"/>
    <w:rsid w:val="00606DEE"/>
    <w:pPr>
      <w:spacing w:before="100" w:beforeAutospacing="1" w:after="100" w:afterAutospacing="1"/>
    </w:pPr>
    <w:rPr>
      <w:rFonts w:ascii="Arial Unicode MS" w:eastAsia="Arial Unicode MS" w:hAnsi="Arial Unicode MS" w:cs="Arial Unicode MS"/>
      <w:i/>
      <w:iCs/>
      <w:sz w:val="20"/>
      <w:szCs w:val="20"/>
    </w:rPr>
  </w:style>
  <w:style w:type="character" w:styleId="FollowedHyperlink">
    <w:name w:val="FollowedHyperlink"/>
    <w:rsid w:val="00606DEE"/>
    <w:rPr>
      <w:color w:val="800080"/>
      <w:u w:val="single"/>
    </w:rPr>
  </w:style>
  <w:style w:type="character" w:styleId="Strong">
    <w:name w:val="Strong"/>
    <w:qFormat/>
    <w:rsid w:val="00606DEE"/>
    <w:rPr>
      <w:b/>
    </w:rPr>
  </w:style>
  <w:style w:type="paragraph" w:customStyle="1" w:styleId="BodyTextIndent-NumberedList">
    <w:name w:val="Body Text Indent-Numbered List"/>
    <w:basedOn w:val="BodyTextIndent"/>
    <w:rsid w:val="00606DEE"/>
    <w:pPr>
      <w:numPr>
        <w:numId w:val="3"/>
      </w:numPr>
      <w:tabs>
        <w:tab w:val="left" w:pos="1800"/>
      </w:tabs>
      <w:spacing w:after="240"/>
    </w:pPr>
    <w:rPr>
      <w:szCs w:val="20"/>
    </w:rPr>
  </w:style>
  <w:style w:type="paragraph" w:styleId="BodyTextIndent">
    <w:name w:val="Body Text Indent"/>
    <w:basedOn w:val="Normal"/>
    <w:link w:val="BodyTextIndentChar"/>
    <w:rsid w:val="00606DEE"/>
    <w:pPr>
      <w:spacing w:after="120"/>
      <w:ind w:left="360"/>
    </w:pPr>
  </w:style>
  <w:style w:type="paragraph" w:styleId="BodyText2">
    <w:name w:val="Body Text 2"/>
    <w:basedOn w:val="Normal"/>
    <w:link w:val="BodyText2Char"/>
    <w:rsid w:val="00606DEE"/>
    <w:pPr>
      <w:spacing w:after="120" w:line="480" w:lineRule="auto"/>
    </w:pPr>
  </w:style>
  <w:style w:type="character" w:styleId="Hyperlink">
    <w:name w:val="Hyperlink"/>
    <w:rsid w:val="00606DEE"/>
    <w:rPr>
      <w:color w:val="0000FF"/>
      <w:u w:val="single"/>
    </w:rPr>
  </w:style>
  <w:style w:type="paragraph" w:styleId="BodyTextIndent2">
    <w:name w:val="Body Text Indent 2"/>
    <w:basedOn w:val="Normal"/>
    <w:rsid w:val="00606DEE"/>
    <w:pPr>
      <w:spacing w:after="120" w:line="480" w:lineRule="auto"/>
      <w:ind w:left="360"/>
    </w:pPr>
  </w:style>
  <w:style w:type="paragraph" w:styleId="BodyText3">
    <w:name w:val="Body Text 3"/>
    <w:basedOn w:val="Normal"/>
    <w:rsid w:val="00606DEE"/>
    <w:pPr>
      <w:spacing w:after="120"/>
    </w:pPr>
    <w:rPr>
      <w:sz w:val="16"/>
      <w:szCs w:val="16"/>
    </w:rPr>
  </w:style>
  <w:style w:type="paragraph" w:styleId="BodyTextIndent3">
    <w:name w:val="Body Text Indent 3"/>
    <w:basedOn w:val="Normal"/>
    <w:link w:val="BodyTextIndent3Char"/>
    <w:rsid w:val="00606DEE"/>
    <w:pPr>
      <w:spacing w:after="120"/>
      <w:ind w:left="360"/>
    </w:pPr>
    <w:rPr>
      <w:sz w:val="16"/>
      <w:szCs w:val="16"/>
    </w:rPr>
  </w:style>
  <w:style w:type="paragraph" w:styleId="Caption">
    <w:name w:val="caption"/>
    <w:basedOn w:val="Normal"/>
    <w:next w:val="Normal"/>
    <w:qFormat/>
    <w:rsid w:val="00606DEE"/>
    <w:pPr>
      <w:ind w:right="360"/>
    </w:pPr>
    <w:rPr>
      <w:b/>
      <w:bCs/>
      <w:sz w:val="18"/>
      <w:szCs w:val="20"/>
    </w:rPr>
  </w:style>
  <w:style w:type="character" w:styleId="PageNumber">
    <w:name w:val="page number"/>
    <w:basedOn w:val="DefaultParagraphFont"/>
    <w:rsid w:val="00606DEE"/>
  </w:style>
  <w:style w:type="paragraph" w:customStyle="1" w:styleId="MYHEADING3">
    <w:name w:val="MY HEADING 3"/>
    <w:basedOn w:val="Normal"/>
    <w:rsid w:val="00606DEE"/>
    <w:pPr>
      <w:tabs>
        <w:tab w:val="num" w:pos="360"/>
      </w:tabs>
      <w:spacing w:before="240" w:after="240"/>
      <w:ind w:left="360" w:hanging="360"/>
    </w:pPr>
    <w:rPr>
      <w:szCs w:val="20"/>
    </w:rPr>
  </w:style>
  <w:style w:type="paragraph" w:customStyle="1" w:styleId="MYHEADING4">
    <w:name w:val="MY HEADING 4"/>
    <w:basedOn w:val="Normal"/>
    <w:rsid w:val="00606DEE"/>
    <w:pPr>
      <w:tabs>
        <w:tab w:val="num" w:pos="360"/>
      </w:tabs>
      <w:ind w:left="360" w:hanging="432"/>
    </w:pPr>
    <w:rPr>
      <w:szCs w:val="20"/>
    </w:rPr>
  </w:style>
  <w:style w:type="paragraph" w:customStyle="1" w:styleId="MYHEADING5">
    <w:name w:val="MY HEADING 5"/>
    <w:basedOn w:val="Normal"/>
    <w:rsid w:val="00606DEE"/>
    <w:pPr>
      <w:tabs>
        <w:tab w:val="num" w:pos="1440"/>
      </w:tabs>
      <w:ind w:left="1224" w:hanging="504"/>
    </w:pPr>
    <w:rPr>
      <w:szCs w:val="20"/>
    </w:rPr>
  </w:style>
  <w:style w:type="paragraph" w:customStyle="1" w:styleId="Quick1">
    <w:name w:val="Quick 1."/>
    <w:basedOn w:val="Normal"/>
    <w:rsid w:val="00606DEE"/>
    <w:pPr>
      <w:widowControl w:val="0"/>
      <w:numPr>
        <w:numId w:val="1"/>
      </w:numPr>
      <w:ind w:left="600" w:hanging="600"/>
    </w:pPr>
    <w:rPr>
      <w:snapToGrid w:val="0"/>
      <w:szCs w:val="20"/>
    </w:rPr>
  </w:style>
  <w:style w:type="paragraph" w:customStyle="1" w:styleId="Level1">
    <w:name w:val="Level 1"/>
    <w:basedOn w:val="Normal"/>
    <w:rsid w:val="00606DEE"/>
    <w:pPr>
      <w:widowControl w:val="0"/>
      <w:numPr>
        <w:numId w:val="2"/>
      </w:numPr>
      <w:ind w:left="720" w:hanging="288"/>
      <w:outlineLvl w:val="0"/>
    </w:pPr>
    <w:rPr>
      <w:snapToGrid w:val="0"/>
      <w:szCs w:val="20"/>
    </w:rPr>
  </w:style>
  <w:style w:type="paragraph" w:styleId="Footer">
    <w:name w:val="footer"/>
    <w:basedOn w:val="Normal"/>
    <w:link w:val="FooterChar"/>
    <w:uiPriority w:val="99"/>
    <w:rsid w:val="00606DEE"/>
    <w:pPr>
      <w:tabs>
        <w:tab w:val="center" w:pos="4320"/>
        <w:tab w:val="right" w:pos="8640"/>
      </w:tabs>
    </w:pPr>
  </w:style>
  <w:style w:type="paragraph" w:customStyle="1" w:styleId="NumberedList">
    <w:name w:val="Numbered List"/>
    <w:basedOn w:val="Normal"/>
    <w:rsid w:val="00606DEE"/>
    <w:rPr>
      <w:szCs w:val="20"/>
    </w:rPr>
  </w:style>
  <w:style w:type="paragraph" w:styleId="BlockText">
    <w:name w:val="Block Text"/>
    <w:basedOn w:val="Normal"/>
    <w:rsid w:val="00606DEE"/>
    <w:pPr>
      <w:ind w:left="113" w:right="113"/>
      <w:jc w:val="center"/>
    </w:pPr>
    <w:rPr>
      <w:b/>
      <w:bCs/>
    </w:rPr>
  </w:style>
  <w:style w:type="paragraph" w:styleId="TOAHeading">
    <w:name w:val="toa heading"/>
    <w:basedOn w:val="Normal"/>
    <w:next w:val="Normal"/>
    <w:semiHidden/>
    <w:rsid w:val="00606DEE"/>
    <w:pPr>
      <w:widowControl w:val="0"/>
      <w:tabs>
        <w:tab w:val="right" w:pos="9360"/>
      </w:tabs>
      <w:suppressAutoHyphens/>
    </w:pPr>
    <w:rPr>
      <w:rFonts w:ascii="Courier New" w:hAnsi="Courier New"/>
      <w:snapToGrid w:val="0"/>
      <w:sz w:val="20"/>
      <w:szCs w:val="20"/>
    </w:rPr>
  </w:style>
  <w:style w:type="table" w:styleId="TableGrid">
    <w:name w:val="Table Grid"/>
    <w:basedOn w:val="TableNormal"/>
    <w:rsid w:val="00625D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
    <w:name w:val="Citation"/>
    <w:rsid w:val="00DB7649"/>
    <w:rPr>
      <w:i/>
      <w:iCs/>
      <w:sz w:val="20"/>
    </w:rPr>
  </w:style>
  <w:style w:type="paragraph" w:customStyle="1" w:styleId="BulletIndented">
    <w:name w:val="Bullet Indented"/>
    <w:rsid w:val="00DB7649"/>
    <w:pPr>
      <w:numPr>
        <w:numId w:val="14"/>
      </w:numPr>
      <w:spacing w:after="240"/>
    </w:pPr>
  </w:style>
  <w:style w:type="paragraph" w:styleId="BalloonText">
    <w:name w:val="Balloon Text"/>
    <w:basedOn w:val="Normal"/>
    <w:semiHidden/>
    <w:rsid w:val="00F430C9"/>
    <w:rPr>
      <w:rFonts w:ascii="Tahoma" w:hAnsi="Tahoma" w:cs="Tahoma"/>
      <w:sz w:val="16"/>
      <w:szCs w:val="16"/>
    </w:rPr>
  </w:style>
  <w:style w:type="paragraph" w:styleId="ListParagraph">
    <w:name w:val="List Paragraph"/>
    <w:basedOn w:val="Normal"/>
    <w:uiPriority w:val="34"/>
    <w:qFormat/>
    <w:rsid w:val="001D7F7F"/>
    <w:pPr>
      <w:ind w:left="720"/>
    </w:pPr>
  </w:style>
  <w:style w:type="character" w:customStyle="1" w:styleId="BodyTextIndentChar">
    <w:name w:val="Body Text Indent Char"/>
    <w:link w:val="BodyTextIndent"/>
    <w:rsid w:val="00861568"/>
    <w:rPr>
      <w:sz w:val="24"/>
      <w:szCs w:val="24"/>
    </w:rPr>
  </w:style>
  <w:style w:type="character" w:customStyle="1" w:styleId="Heading2Char">
    <w:name w:val="Heading 2 Char"/>
    <w:link w:val="Heading2"/>
    <w:rsid w:val="00A83310"/>
    <w:rPr>
      <w:b/>
      <w:bCs/>
      <w:sz w:val="24"/>
      <w:szCs w:val="24"/>
    </w:rPr>
  </w:style>
  <w:style w:type="character" w:customStyle="1" w:styleId="FootnoteTextChar">
    <w:name w:val="Footnote Text Char"/>
    <w:basedOn w:val="DefaultParagraphFont"/>
    <w:link w:val="FootnoteText"/>
    <w:semiHidden/>
    <w:rsid w:val="00A83310"/>
  </w:style>
  <w:style w:type="character" w:customStyle="1" w:styleId="BodyTextChar">
    <w:name w:val="Body Text Char"/>
    <w:link w:val="BodyText"/>
    <w:rsid w:val="00A83310"/>
    <w:rPr>
      <w:b/>
      <w:color w:val="000000"/>
      <w:sz w:val="24"/>
    </w:rPr>
  </w:style>
  <w:style w:type="character" w:customStyle="1" w:styleId="BodyText2Char">
    <w:name w:val="Body Text 2 Char"/>
    <w:link w:val="BodyText2"/>
    <w:rsid w:val="00A83310"/>
    <w:rPr>
      <w:sz w:val="24"/>
      <w:szCs w:val="24"/>
    </w:rPr>
  </w:style>
  <w:style w:type="character" w:customStyle="1" w:styleId="Heading4Char">
    <w:name w:val="Heading 4 Char"/>
    <w:aliases w:val="H4 Sec.Heading Char"/>
    <w:link w:val="Heading4"/>
    <w:rsid w:val="00A83310"/>
    <w:rPr>
      <w:b/>
      <w:bCs/>
      <w:sz w:val="28"/>
      <w:szCs w:val="28"/>
    </w:rPr>
  </w:style>
  <w:style w:type="character" w:customStyle="1" w:styleId="Heading5Char">
    <w:name w:val="Heading 5 Char"/>
    <w:link w:val="Heading5"/>
    <w:rsid w:val="00A83310"/>
    <w:rPr>
      <w:b/>
      <w:sz w:val="24"/>
      <w:szCs w:val="24"/>
    </w:rPr>
  </w:style>
  <w:style w:type="character" w:customStyle="1" w:styleId="Heading3Char">
    <w:name w:val="Heading 3 Char"/>
    <w:link w:val="Heading3"/>
    <w:rsid w:val="00C63798"/>
    <w:rPr>
      <w:b/>
      <w:caps/>
      <w:sz w:val="22"/>
      <w:szCs w:val="24"/>
    </w:rPr>
  </w:style>
  <w:style w:type="character" w:customStyle="1" w:styleId="BodyTextIndent3Char">
    <w:name w:val="Body Text Indent 3 Char"/>
    <w:link w:val="BodyTextIndent3"/>
    <w:rsid w:val="00C63798"/>
    <w:rPr>
      <w:sz w:val="16"/>
      <w:szCs w:val="16"/>
    </w:rPr>
  </w:style>
  <w:style w:type="character" w:customStyle="1" w:styleId="HeaderChar">
    <w:name w:val="Header Char"/>
    <w:link w:val="Header"/>
    <w:uiPriority w:val="99"/>
    <w:rsid w:val="00381B25"/>
    <w:rPr>
      <w:sz w:val="24"/>
      <w:szCs w:val="24"/>
    </w:rPr>
  </w:style>
  <w:style w:type="character" w:customStyle="1" w:styleId="Heading6Char">
    <w:name w:val="Heading 6 Char"/>
    <w:link w:val="Heading6"/>
    <w:rsid w:val="00381B25"/>
    <w:rPr>
      <w:b/>
      <w:sz w:val="22"/>
    </w:rPr>
  </w:style>
  <w:style w:type="character" w:customStyle="1" w:styleId="FooterChar">
    <w:name w:val="Footer Char"/>
    <w:link w:val="Footer"/>
    <w:uiPriority w:val="99"/>
    <w:rsid w:val="00AD47B1"/>
    <w:rPr>
      <w:sz w:val="24"/>
      <w:szCs w:val="24"/>
    </w:rPr>
  </w:style>
  <w:style w:type="paragraph" w:styleId="NoSpacing">
    <w:name w:val="No Spacing"/>
    <w:uiPriority w:val="1"/>
    <w:qFormat/>
    <w:rsid w:val="00A76FED"/>
    <w:rPr>
      <w:rFonts w:ascii="Calibri" w:eastAsia="Calibri" w:hAnsi="Calibri"/>
      <w:sz w:val="22"/>
      <w:szCs w:val="22"/>
    </w:rPr>
  </w:style>
  <w:style w:type="paragraph" w:customStyle="1" w:styleId="Default">
    <w:name w:val="Default"/>
    <w:rsid w:val="00370635"/>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CF15FE"/>
  </w:style>
  <w:style w:type="character" w:customStyle="1" w:styleId="il">
    <w:name w:val="il"/>
    <w:basedOn w:val="DefaultParagraphFont"/>
    <w:rsid w:val="00CF15FE"/>
  </w:style>
  <w:style w:type="character" w:styleId="CommentReference">
    <w:name w:val="annotation reference"/>
    <w:basedOn w:val="DefaultParagraphFont"/>
    <w:semiHidden/>
    <w:unhideWhenUsed/>
    <w:rsid w:val="00E24CA4"/>
    <w:rPr>
      <w:sz w:val="16"/>
      <w:szCs w:val="16"/>
    </w:rPr>
  </w:style>
  <w:style w:type="paragraph" w:styleId="CommentText">
    <w:name w:val="annotation text"/>
    <w:basedOn w:val="Normal"/>
    <w:link w:val="CommentTextChar"/>
    <w:semiHidden/>
    <w:unhideWhenUsed/>
    <w:rsid w:val="00E24CA4"/>
    <w:rPr>
      <w:sz w:val="20"/>
      <w:szCs w:val="20"/>
    </w:rPr>
  </w:style>
  <w:style w:type="character" w:customStyle="1" w:styleId="CommentTextChar">
    <w:name w:val="Comment Text Char"/>
    <w:basedOn w:val="DefaultParagraphFont"/>
    <w:link w:val="CommentText"/>
    <w:semiHidden/>
    <w:rsid w:val="00E24CA4"/>
  </w:style>
  <w:style w:type="paragraph" w:styleId="CommentSubject">
    <w:name w:val="annotation subject"/>
    <w:basedOn w:val="CommentText"/>
    <w:next w:val="CommentText"/>
    <w:link w:val="CommentSubjectChar"/>
    <w:semiHidden/>
    <w:unhideWhenUsed/>
    <w:rsid w:val="00E24CA4"/>
    <w:rPr>
      <w:b/>
      <w:bCs/>
    </w:rPr>
  </w:style>
  <w:style w:type="character" w:customStyle="1" w:styleId="CommentSubjectChar">
    <w:name w:val="Comment Subject Char"/>
    <w:basedOn w:val="CommentTextChar"/>
    <w:link w:val="CommentSubject"/>
    <w:semiHidden/>
    <w:rsid w:val="00E24C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7661">
      <w:bodyDiv w:val="1"/>
      <w:marLeft w:val="0"/>
      <w:marRight w:val="0"/>
      <w:marTop w:val="0"/>
      <w:marBottom w:val="0"/>
      <w:divBdr>
        <w:top w:val="none" w:sz="0" w:space="0" w:color="auto"/>
        <w:left w:val="none" w:sz="0" w:space="0" w:color="auto"/>
        <w:bottom w:val="none" w:sz="0" w:space="0" w:color="auto"/>
        <w:right w:val="none" w:sz="0" w:space="0" w:color="auto"/>
      </w:divBdr>
      <w:divsChild>
        <w:div w:id="1095974560">
          <w:marLeft w:val="0"/>
          <w:marRight w:val="0"/>
          <w:marTop w:val="100"/>
          <w:marBottom w:val="100"/>
          <w:divBdr>
            <w:top w:val="none" w:sz="0" w:space="0" w:color="auto"/>
            <w:left w:val="none" w:sz="0" w:space="0" w:color="auto"/>
            <w:bottom w:val="none" w:sz="0" w:space="0" w:color="auto"/>
            <w:right w:val="none" w:sz="0" w:space="0" w:color="auto"/>
          </w:divBdr>
          <w:divsChild>
            <w:div w:id="1647664683">
              <w:marLeft w:val="0"/>
              <w:marRight w:val="0"/>
              <w:marTop w:val="0"/>
              <w:marBottom w:val="0"/>
              <w:divBdr>
                <w:top w:val="none" w:sz="0" w:space="0" w:color="auto"/>
                <w:left w:val="none" w:sz="0" w:space="0" w:color="auto"/>
                <w:bottom w:val="none" w:sz="0" w:space="0" w:color="auto"/>
                <w:right w:val="none" w:sz="0" w:space="0" w:color="auto"/>
              </w:divBdr>
              <w:divsChild>
                <w:div w:id="851837404">
                  <w:marLeft w:val="0"/>
                  <w:marRight w:val="0"/>
                  <w:marTop w:val="0"/>
                  <w:marBottom w:val="0"/>
                  <w:divBdr>
                    <w:top w:val="none" w:sz="0" w:space="0" w:color="auto"/>
                    <w:left w:val="none" w:sz="0" w:space="0" w:color="auto"/>
                    <w:bottom w:val="none" w:sz="0" w:space="0" w:color="auto"/>
                    <w:right w:val="none" w:sz="0" w:space="0" w:color="auto"/>
                  </w:divBdr>
                  <w:divsChild>
                    <w:div w:id="1556579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81691992">
      <w:bodyDiv w:val="1"/>
      <w:marLeft w:val="0"/>
      <w:marRight w:val="0"/>
      <w:marTop w:val="0"/>
      <w:marBottom w:val="0"/>
      <w:divBdr>
        <w:top w:val="none" w:sz="0" w:space="0" w:color="auto"/>
        <w:left w:val="none" w:sz="0" w:space="0" w:color="auto"/>
        <w:bottom w:val="none" w:sz="0" w:space="0" w:color="auto"/>
        <w:right w:val="none" w:sz="0" w:space="0" w:color="auto"/>
      </w:divBdr>
      <w:divsChild>
        <w:div w:id="1399203329">
          <w:marLeft w:val="0"/>
          <w:marRight w:val="0"/>
          <w:marTop w:val="100"/>
          <w:marBottom w:val="100"/>
          <w:divBdr>
            <w:top w:val="none" w:sz="0" w:space="0" w:color="auto"/>
            <w:left w:val="none" w:sz="0" w:space="0" w:color="auto"/>
            <w:bottom w:val="none" w:sz="0" w:space="0" w:color="auto"/>
            <w:right w:val="none" w:sz="0" w:space="0" w:color="auto"/>
          </w:divBdr>
          <w:divsChild>
            <w:div w:id="1448234202">
              <w:marLeft w:val="0"/>
              <w:marRight w:val="0"/>
              <w:marTop w:val="0"/>
              <w:marBottom w:val="0"/>
              <w:divBdr>
                <w:top w:val="none" w:sz="0" w:space="0" w:color="auto"/>
                <w:left w:val="none" w:sz="0" w:space="0" w:color="auto"/>
                <w:bottom w:val="none" w:sz="0" w:space="0" w:color="auto"/>
                <w:right w:val="none" w:sz="0" w:space="0" w:color="auto"/>
              </w:divBdr>
              <w:divsChild>
                <w:div w:id="998507729">
                  <w:marLeft w:val="0"/>
                  <w:marRight w:val="0"/>
                  <w:marTop w:val="0"/>
                  <w:marBottom w:val="0"/>
                  <w:divBdr>
                    <w:top w:val="none" w:sz="0" w:space="0" w:color="auto"/>
                    <w:left w:val="none" w:sz="0" w:space="0" w:color="auto"/>
                    <w:bottom w:val="none" w:sz="0" w:space="0" w:color="auto"/>
                    <w:right w:val="none" w:sz="0" w:space="0" w:color="auto"/>
                  </w:divBdr>
                  <w:divsChild>
                    <w:div w:id="14661971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7163404">
      <w:bodyDiv w:val="1"/>
      <w:marLeft w:val="0"/>
      <w:marRight w:val="0"/>
      <w:marTop w:val="0"/>
      <w:marBottom w:val="0"/>
      <w:divBdr>
        <w:top w:val="none" w:sz="0" w:space="0" w:color="auto"/>
        <w:left w:val="none" w:sz="0" w:space="0" w:color="auto"/>
        <w:bottom w:val="none" w:sz="0" w:space="0" w:color="auto"/>
        <w:right w:val="none" w:sz="0" w:space="0" w:color="auto"/>
      </w:divBdr>
      <w:divsChild>
        <w:div w:id="697898109">
          <w:marLeft w:val="0"/>
          <w:marRight w:val="0"/>
          <w:marTop w:val="100"/>
          <w:marBottom w:val="100"/>
          <w:divBdr>
            <w:top w:val="none" w:sz="0" w:space="0" w:color="auto"/>
            <w:left w:val="none" w:sz="0" w:space="0" w:color="auto"/>
            <w:bottom w:val="none" w:sz="0" w:space="0" w:color="auto"/>
            <w:right w:val="none" w:sz="0" w:space="0" w:color="auto"/>
          </w:divBdr>
          <w:divsChild>
            <w:div w:id="720982536">
              <w:marLeft w:val="0"/>
              <w:marRight w:val="0"/>
              <w:marTop w:val="0"/>
              <w:marBottom w:val="0"/>
              <w:divBdr>
                <w:top w:val="none" w:sz="0" w:space="0" w:color="auto"/>
                <w:left w:val="none" w:sz="0" w:space="0" w:color="auto"/>
                <w:bottom w:val="none" w:sz="0" w:space="0" w:color="auto"/>
                <w:right w:val="none" w:sz="0" w:space="0" w:color="auto"/>
              </w:divBdr>
              <w:divsChild>
                <w:div w:id="384064049">
                  <w:marLeft w:val="0"/>
                  <w:marRight w:val="0"/>
                  <w:marTop w:val="0"/>
                  <w:marBottom w:val="0"/>
                  <w:divBdr>
                    <w:top w:val="none" w:sz="0" w:space="0" w:color="auto"/>
                    <w:left w:val="none" w:sz="0" w:space="0" w:color="auto"/>
                    <w:bottom w:val="none" w:sz="0" w:space="0" w:color="auto"/>
                    <w:right w:val="none" w:sz="0" w:space="0" w:color="auto"/>
                  </w:divBdr>
                  <w:divsChild>
                    <w:div w:id="200750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54781951">
      <w:bodyDiv w:val="1"/>
      <w:marLeft w:val="0"/>
      <w:marRight w:val="0"/>
      <w:marTop w:val="0"/>
      <w:marBottom w:val="0"/>
      <w:divBdr>
        <w:top w:val="none" w:sz="0" w:space="0" w:color="auto"/>
        <w:left w:val="none" w:sz="0" w:space="0" w:color="auto"/>
        <w:bottom w:val="none" w:sz="0" w:space="0" w:color="auto"/>
        <w:right w:val="none" w:sz="0" w:space="0" w:color="auto"/>
      </w:divBdr>
      <w:divsChild>
        <w:div w:id="85614156">
          <w:marLeft w:val="0"/>
          <w:marRight w:val="0"/>
          <w:marTop w:val="100"/>
          <w:marBottom w:val="100"/>
          <w:divBdr>
            <w:top w:val="none" w:sz="0" w:space="0" w:color="auto"/>
            <w:left w:val="none" w:sz="0" w:space="0" w:color="auto"/>
            <w:bottom w:val="none" w:sz="0" w:space="0" w:color="auto"/>
            <w:right w:val="none" w:sz="0" w:space="0" w:color="auto"/>
          </w:divBdr>
          <w:divsChild>
            <w:div w:id="1840272123">
              <w:marLeft w:val="0"/>
              <w:marRight w:val="0"/>
              <w:marTop w:val="0"/>
              <w:marBottom w:val="0"/>
              <w:divBdr>
                <w:top w:val="none" w:sz="0" w:space="0" w:color="auto"/>
                <w:left w:val="none" w:sz="0" w:space="0" w:color="auto"/>
                <w:bottom w:val="none" w:sz="0" w:space="0" w:color="auto"/>
                <w:right w:val="none" w:sz="0" w:space="0" w:color="auto"/>
              </w:divBdr>
              <w:divsChild>
                <w:div w:id="949238868">
                  <w:marLeft w:val="0"/>
                  <w:marRight w:val="0"/>
                  <w:marTop w:val="0"/>
                  <w:marBottom w:val="0"/>
                  <w:divBdr>
                    <w:top w:val="none" w:sz="0" w:space="0" w:color="auto"/>
                    <w:left w:val="none" w:sz="0" w:space="0" w:color="auto"/>
                    <w:bottom w:val="none" w:sz="0" w:space="0" w:color="auto"/>
                    <w:right w:val="none" w:sz="0" w:space="0" w:color="auto"/>
                  </w:divBdr>
                  <w:divsChild>
                    <w:div w:id="5345379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28579603">
      <w:bodyDiv w:val="1"/>
      <w:marLeft w:val="0"/>
      <w:marRight w:val="0"/>
      <w:marTop w:val="0"/>
      <w:marBottom w:val="0"/>
      <w:divBdr>
        <w:top w:val="none" w:sz="0" w:space="0" w:color="auto"/>
        <w:left w:val="none" w:sz="0" w:space="0" w:color="auto"/>
        <w:bottom w:val="none" w:sz="0" w:space="0" w:color="auto"/>
        <w:right w:val="none" w:sz="0" w:space="0" w:color="auto"/>
      </w:divBdr>
      <w:divsChild>
        <w:div w:id="625083814">
          <w:marLeft w:val="0"/>
          <w:marRight w:val="0"/>
          <w:marTop w:val="100"/>
          <w:marBottom w:val="100"/>
          <w:divBdr>
            <w:top w:val="none" w:sz="0" w:space="0" w:color="auto"/>
            <w:left w:val="none" w:sz="0" w:space="0" w:color="auto"/>
            <w:bottom w:val="none" w:sz="0" w:space="0" w:color="auto"/>
            <w:right w:val="none" w:sz="0" w:space="0" w:color="auto"/>
          </w:divBdr>
          <w:divsChild>
            <w:div w:id="1426151151">
              <w:marLeft w:val="0"/>
              <w:marRight w:val="0"/>
              <w:marTop w:val="0"/>
              <w:marBottom w:val="0"/>
              <w:divBdr>
                <w:top w:val="none" w:sz="0" w:space="0" w:color="auto"/>
                <w:left w:val="none" w:sz="0" w:space="0" w:color="auto"/>
                <w:bottom w:val="none" w:sz="0" w:space="0" w:color="auto"/>
                <w:right w:val="none" w:sz="0" w:space="0" w:color="auto"/>
              </w:divBdr>
              <w:divsChild>
                <w:div w:id="930813308">
                  <w:marLeft w:val="0"/>
                  <w:marRight w:val="0"/>
                  <w:marTop w:val="0"/>
                  <w:marBottom w:val="0"/>
                  <w:divBdr>
                    <w:top w:val="none" w:sz="0" w:space="0" w:color="auto"/>
                    <w:left w:val="none" w:sz="0" w:space="0" w:color="auto"/>
                    <w:bottom w:val="none" w:sz="0" w:space="0" w:color="auto"/>
                    <w:right w:val="none" w:sz="0" w:space="0" w:color="auto"/>
                  </w:divBdr>
                  <w:divsChild>
                    <w:div w:id="7681600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06050884">
      <w:bodyDiv w:val="1"/>
      <w:marLeft w:val="0"/>
      <w:marRight w:val="0"/>
      <w:marTop w:val="0"/>
      <w:marBottom w:val="0"/>
      <w:divBdr>
        <w:top w:val="none" w:sz="0" w:space="0" w:color="auto"/>
        <w:left w:val="none" w:sz="0" w:space="0" w:color="auto"/>
        <w:bottom w:val="none" w:sz="0" w:space="0" w:color="auto"/>
        <w:right w:val="none" w:sz="0" w:space="0" w:color="auto"/>
      </w:divBdr>
      <w:divsChild>
        <w:div w:id="2045211370">
          <w:marLeft w:val="0"/>
          <w:marRight w:val="0"/>
          <w:marTop w:val="100"/>
          <w:marBottom w:val="100"/>
          <w:divBdr>
            <w:top w:val="none" w:sz="0" w:space="0" w:color="auto"/>
            <w:left w:val="none" w:sz="0" w:space="0" w:color="auto"/>
            <w:bottom w:val="none" w:sz="0" w:space="0" w:color="auto"/>
            <w:right w:val="none" w:sz="0" w:space="0" w:color="auto"/>
          </w:divBdr>
          <w:divsChild>
            <w:div w:id="805779229">
              <w:marLeft w:val="0"/>
              <w:marRight w:val="0"/>
              <w:marTop w:val="0"/>
              <w:marBottom w:val="0"/>
              <w:divBdr>
                <w:top w:val="none" w:sz="0" w:space="0" w:color="auto"/>
                <w:left w:val="none" w:sz="0" w:space="0" w:color="auto"/>
                <w:bottom w:val="none" w:sz="0" w:space="0" w:color="auto"/>
                <w:right w:val="none" w:sz="0" w:space="0" w:color="auto"/>
              </w:divBdr>
              <w:divsChild>
                <w:div w:id="100029934">
                  <w:marLeft w:val="0"/>
                  <w:marRight w:val="0"/>
                  <w:marTop w:val="0"/>
                  <w:marBottom w:val="0"/>
                  <w:divBdr>
                    <w:top w:val="none" w:sz="0" w:space="0" w:color="auto"/>
                    <w:left w:val="none" w:sz="0" w:space="0" w:color="auto"/>
                    <w:bottom w:val="none" w:sz="0" w:space="0" w:color="auto"/>
                    <w:right w:val="none" w:sz="0" w:space="0" w:color="auto"/>
                  </w:divBdr>
                  <w:divsChild>
                    <w:div w:id="1201093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46141612">
      <w:bodyDiv w:val="1"/>
      <w:marLeft w:val="0"/>
      <w:marRight w:val="0"/>
      <w:marTop w:val="0"/>
      <w:marBottom w:val="0"/>
      <w:divBdr>
        <w:top w:val="none" w:sz="0" w:space="0" w:color="auto"/>
        <w:left w:val="none" w:sz="0" w:space="0" w:color="auto"/>
        <w:bottom w:val="none" w:sz="0" w:space="0" w:color="auto"/>
        <w:right w:val="none" w:sz="0" w:space="0" w:color="auto"/>
      </w:divBdr>
    </w:div>
    <w:div w:id="975643833">
      <w:bodyDiv w:val="1"/>
      <w:marLeft w:val="0"/>
      <w:marRight w:val="0"/>
      <w:marTop w:val="0"/>
      <w:marBottom w:val="0"/>
      <w:divBdr>
        <w:top w:val="none" w:sz="0" w:space="0" w:color="auto"/>
        <w:left w:val="none" w:sz="0" w:space="0" w:color="auto"/>
        <w:bottom w:val="none" w:sz="0" w:space="0" w:color="auto"/>
        <w:right w:val="none" w:sz="0" w:space="0" w:color="auto"/>
      </w:divBdr>
      <w:divsChild>
        <w:div w:id="2024478436">
          <w:marLeft w:val="0"/>
          <w:marRight w:val="0"/>
          <w:marTop w:val="100"/>
          <w:marBottom w:val="100"/>
          <w:divBdr>
            <w:top w:val="none" w:sz="0" w:space="0" w:color="auto"/>
            <w:left w:val="none" w:sz="0" w:space="0" w:color="auto"/>
            <w:bottom w:val="none" w:sz="0" w:space="0" w:color="auto"/>
            <w:right w:val="none" w:sz="0" w:space="0" w:color="auto"/>
          </w:divBdr>
          <w:divsChild>
            <w:div w:id="1970091765">
              <w:marLeft w:val="0"/>
              <w:marRight w:val="0"/>
              <w:marTop w:val="0"/>
              <w:marBottom w:val="0"/>
              <w:divBdr>
                <w:top w:val="none" w:sz="0" w:space="0" w:color="auto"/>
                <w:left w:val="none" w:sz="0" w:space="0" w:color="auto"/>
                <w:bottom w:val="none" w:sz="0" w:space="0" w:color="auto"/>
                <w:right w:val="none" w:sz="0" w:space="0" w:color="auto"/>
              </w:divBdr>
              <w:divsChild>
                <w:div w:id="1680934588">
                  <w:marLeft w:val="0"/>
                  <w:marRight w:val="0"/>
                  <w:marTop w:val="0"/>
                  <w:marBottom w:val="0"/>
                  <w:divBdr>
                    <w:top w:val="none" w:sz="0" w:space="0" w:color="auto"/>
                    <w:left w:val="none" w:sz="0" w:space="0" w:color="auto"/>
                    <w:bottom w:val="none" w:sz="0" w:space="0" w:color="auto"/>
                    <w:right w:val="none" w:sz="0" w:space="0" w:color="auto"/>
                  </w:divBdr>
                  <w:divsChild>
                    <w:div w:id="8167967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35973363">
      <w:bodyDiv w:val="1"/>
      <w:marLeft w:val="0"/>
      <w:marRight w:val="0"/>
      <w:marTop w:val="0"/>
      <w:marBottom w:val="0"/>
      <w:divBdr>
        <w:top w:val="none" w:sz="0" w:space="0" w:color="auto"/>
        <w:left w:val="none" w:sz="0" w:space="0" w:color="auto"/>
        <w:bottom w:val="none" w:sz="0" w:space="0" w:color="auto"/>
        <w:right w:val="none" w:sz="0" w:space="0" w:color="auto"/>
      </w:divBdr>
      <w:divsChild>
        <w:div w:id="1368946742">
          <w:marLeft w:val="0"/>
          <w:marRight w:val="0"/>
          <w:marTop w:val="100"/>
          <w:marBottom w:val="100"/>
          <w:divBdr>
            <w:top w:val="none" w:sz="0" w:space="0" w:color="auto"/>
            <w:left w:val="none" w:sz="0" w:space="0" w:color="auto"/>
            <w:bottom w:val="none" w:sz="0" w:space="0" w:color="auto"/>
            <w:right w:val="none" w:sz="0" w:space="0" w:color="auto"/>
          </w:divBdr>
          <w:divsChild>
            <w:div w:id="1832596032">
              <w:marLeft w:val="0"/>
              <w:marRight w:val="0"/>
              <w:marTop w:val="0"/>
              <w:marBottom w:val="0"/>
              <w:divBdr>
                <w:top w:val="none" w:sz="0" w:space="0" w:color="auto"/>
                <w:left w:val="none" w:sz="0" w:space="0" w:color="auto"/>
                <w:bottom w:val="none" w:sz="0" w:space="0" w:color="auto"/>
                <w:right w:val="none" w:sz="0" w:space="0" w:color="auto"/>
              </w:divBdr>
              <w:divsChild>
                <w:div w:id="414323853">
                  <w:marLeft w:val="0"/>
                  <w:marRight w:val="0"/>
                  <w:marTop w:val="0"/>
                  <w:marBottom w:val="0"/>
                  <w:divBdr>
                    <w:top w:val="none" w:sz="0" w:space="0" w:color="auto"/>
                    <w:left w:val="none" w:sz="0" w:space="0" w:color="auto"/>
                    <w:bottom w:val="none" w:sz="0" w:space="0" w:color="auto"/>
                    <w:right w:val="none" w:sz="0" w:space="0" w:color="auto"/>
                  </w:divBdr>
                  <w:divsChild>
                    <w:div w:id="8986362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97059282">
      <w:bodyDiv w:val="1"/>
      <w:marLeft w:val="0"/>
      <w:marRight w:val="0"/>
      <w:marTop w:val="0"/>
      <w:marBottom w:val="0"/>
      <w:divBdr>
        <w:top w:val="none" w:sz="0" w:space="0" w:color="auto"/>
        <w:left w:val="none" w:sz="0" w:space="0" w:color="auto"/>
        <w:bottom w:val="none" w:sz="0" w:space="0" w:color="auto"/>
        <w:right w:val="none" w:sz="0" w:space="0" w:color="auto"/>
      </w:divBdr>
    </w:div>
    <w:div w:id="2141218956">
      <w:bodyDiv w:val="1"/>
      <w:marLeft w:val="0"/>
      <w:marRight w:val="0"/>
      <w:marTop w:val="0"/>
      <w:marBottom w:val="0"/>
      <w:divBdr>
        <w:top w:val="none" w:sz="0" w:space="0" w:color="auto"/>
        <w:left w:val="none" w:sz="0" w:space="0" w:color="auto"/>
        <w:bottom w:val="none" w:sz="0" w:space="0" w:color="auto"/>
        <w:right w:val="none" w:sz="0" w:space="0" w:color="auto"/>
      </w:divBdr>
    </w:div>
    <w:div w:id="2146849487">
      <w:bodyDiv w:val="1"/>
      <w:marLeft w:val="0"/>
      <w:marRight w:val="0"/>
      <w:marTop w:val="0"/>
      <w:marBottom w:val="0"/>
      <w:divBdr>
        <w:top w:val="none" w:sz="0" w:space="0" w:color="auto"/>
        <w:left w:val="none" w:sz="0" w:space="0" w:color="auto"/>
        <w:bottom w:val="none" w:sz="0" w:space="0" w:color="auto"/>
        <w:right w:val="none" w:sz="0" w:space="0" w:color="auto"/>
      </w:divBdr>
      <w:divsChild>
        <w:div w:id="1793671930">
          <w:marLeft w:val="0"/>
          <w:marRight w:val="0"/>
          <w:marTop w:val="100"/>
          <w:marBottom w:val="100"/>
          <w:divBdr>
            <w:top w:val="none" w:sz="0" w:space="0" w:color="auto"/>
            <w:left w:val="none" w:sz="0" w:space="0" w:color="auto"/>
            <w:bottom w:val="none" w:sz="0" w:space="0" w:color="auto"/>
            <w:right w:val="none" w:sz="0" w:space="0" w:color="auto"/>
          </w:divBdr>
          <w:divsChild>
            <w:div w:id="646394963">
              <w:marLeft w:val="0"/>
              <w:marRight w:val="0"/>
              <w:marTop w:val="0"/>
              <w:marBottom w:val="0"/>
              <w:divBdr>
                <w:top w:val="none" w:sz="0" w:space="0" w:color="auto"/>
                <w:left w:val="none" w:sz="0" w:space="0" w:color="auto"/>
                <w:bottom w:val="none" w:sz="0" w:space="0" w:color="auto"/>
                <w:right w:val="none" w:sz="0" w:space="0" w:color="auto"/>
              </w:divBdr>
              <w:divsChild>
                <w:div w:id="698361623">
                  <w:marLeft w:val="0"/>
                  <w:marRight w:val="0"/>
                  <w:marTop w:val="0"/>
                  <w:marBottom w:val="0"/>
                  <w:divBdr>
                    <w:top w:val="none" w:sz="0" w:space="0" w:color="auto"/>
                    <w:left w:val="none" w:sz="0" w:space="0" w:color="auto"/>
                    <w:bottom w:val="none" w:sz="0" w:space="0" w:color="auto"/>
                    <w:right w:val="none" w:sz="0" w:space="0" w:color="auto"/>
                  </w:divBdr>
                  <w:divsChild>
                    <w:div w:id="7721954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rylandpublicschools.org"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marylandpublicschools.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186AE-2918-4B7C-A70E-B66E3927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31</Pages>
  <Words>10796</Words>
  <Characters>61540</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Attachment 7</vt:lpstr>
    </vt:vector>
  </TitlesOfParts>
  <Company>Maryland Stae Department of Education</Company>
  <LinksUpToDate>false</LinksUpToDate>
  <CharactersWithSpaces>72192</CharactersWithSpaces>
  <SharedDoc>false</SharedDoc>
  <HLinks>
    <vt:vector size="198" baseType="variant">
      <vt:variant>
        <vt:i4>4325387</vt:i4>
      </vt:variant>
      <vt:variant>
        <vt:i4>96</vt:i4>
      </vt:variant>
      <vt:variant>
        <vt:i4>0</vt:i4>
      </vt:variant>
      <vt:variant>
        <vt:i4>5</vt:i4>
      </vt:variant>
      <vt:variant>
        <vt:lpwstr>http://www.marylandpublicschools.org/</vt:lpwstr>
      </vt:variant>
      <vt:variant>
        <vt:lpwstr/>
      </vt:variant>
      <vt:variant>
        <vt:i4>4325387</vt:i4>
      </vt:variant>
      <vt:variant>
        <vt:i4>93</vt:i4>
      </vt:variant>
      <vt:variant>
        <vt:i4>0</vt:i4>
      </vt:variant>
      <vt:variant>
        <vt:i4>5</vt:i4>
      </vt:variant>
      <vt:variant>
        <vt:lpwstr>http://www.marylandpublicschools.org/</vt:lpwstr>
      </vt:variant>
      <vt:variant>
        <vt:lpwstr/>
      </vt:variant>
      <vt:variant>
        <vt:i4>4325387</vt:i4>
      </vt:variant>
      <vt:variant>
        <vt:i4>90</vt:i4>
      </vt:variant>
      <vt:variant>
        <vt:i4>0</vt:i4>
      </vt:variant>
      <vt:variant>
        <vt:i4>5</vt:i4>
      </vt:variant>
      <vt:variant>
        <vt:lpwstr>http://www.marylandpublicschools.org/</vt:lpwstr>
      </vt:variant>
      <vt:variant>
        <vt:lpwstr/>
      </vt:variant>
      <vt:variant>
        <vt:i4>4325387</vt:i4>
      </vt:variant>
      <vt:variant>
        <vt:i4>87</vt:i4>
      </vt:variant>
      <vt:variant>
        <vt:i4>0</vt:i4>
      </vt:variant>
      <vt:variant>
        <vt:i4>5</vt:i4>
      </vt:variant>
      <vt:variant>
        <vt:lpwstr>http://www.marylandpublicschools.org/</vt:lpwstr>
      </vt:variant>
      <vt:variant>
        <vt:lpwstr/>
      </vt:variant>
      <vt:variant>
        <vt:i4>1310761</vt:i4>
      </vt:variant>
      <vt:variant>
        <vt:i4>84</vt:i4>
      </vt:variant>
      <vt:variant>
        <vt:i4>0</vt:i4>
      </vt:variant>
      <vt:variant>
        <vt:i4>5</vt:i4>
      </vt:variant>
      <vt:variant>
        <vt:lpwstr>mailto:mlamb@msde.state.md.us</vt:lpwstr>
      </vt:variant>
      <vt:variant>
        <vt:lpwstr/>
      </vt:variant>
      <vt:variant>
        <vt:i4>6619209</vt:i4>
      </vt:variant>
      <vt:variant>
        <vt:i4>81</vt:i4>
      </vt:variant>
      <vt:variant>
        <vt:i4>0</vt:i4>
      </vt:variant>
      <vt:variant>
        <vt:i4>5</vt:i4>
      </vt:variant>
      <vt:variant>
        <vt:lpwstr>mailto:jnewkirk@msde.state.md.us</vt:lpwstr>
      </vt:variant>
      <vt:variant>
        <vt:lpwstr/>
      </vt:variant>
      <vt:variant>
        <vt:i4>6815821</vt:i4>
      </vt:variant>
      <vt:variant>
        <vt:i4>78</vt:i4>
      </vt:variant>
      <vt:variant>
        <vt:i4>0</vt:i4>
      </vt:variant>
      <vt:variant>
        <vt:i4>5</vt:i4>
      </vt:variant>
      <vt:variant>
        <vt:lpwstr>mailto:cvieta@comcast.net</vt:lpwstr>
      </vt:variant>
      <vt:variant>
        <vt:lpwstr/>
      </vt:variant>
      <vt:variant>
        <vt:i4>6815821</vt:i4>
      </vt:variant>
      <vt:variant>
        <vt:i4>75</vt:i4>
      </vt:variant>
      <vt:variant>
        <vt:i4>0</vt:i4>
      </vt:variant>
      <vt:variant>
        <vt:i4>5</vt:i4>
      </vt:variant>
      <vt:variant>
        <vt:lpwstr>mailto:cvieta@comcast.net</vt:lpwstr>
      </vt:variant>
      <vt:variant>
        <vt:lpwstr/>
      </vt:variant>
      <vt:variant>
        <vt:i4>7929928</vt:i4>
      </vt:variant>
      <vt:variant>
        <vt:i4>72</vt:i4>
      </vt:variant>
      <vt:variant>
        <vt:i4>0</vt:i4>
      </vt:variant>
      <vt:variant>
        <vt:i4>5</vt:i4>
      </vt:variant>
      <vt:variant>
        <vt:lpwstr>mailto:gdickson@msde.state.md.us</vt:lpwstr>
      </vt:variant>
      <vt:variant>
        <vt:lpwstr/>
      </vt:variant>
      <vt:variant>
        <vt:i4>7012436</vt:i4>
      </vt:variant>
      <vt:variant>
        <vt:i4>69</vt:i4>
      </vt:variant>
      <vt:variant>
        <vt:i4>0</vt:i4>
      </vt:variant>
      <vt:variant>
        <vt:i4>5</vt:i4>
      </vt:variant>
      <vt:variant>
        <vt:lpwstr>mailto:yhan@msde.state.md.us</vt:lpwstr>
      </vt:variant>
      <vt:variant>
        <vt:lpwstr/>
      </vt:variant>
      <vt:variant>
        <vt:i4>6815821</vt:i4>
      </vt:variant>
      <vt:variant>
        <vt:i4>66</vt:i4>
      </vt:variant>
      <vt:variant>
        <vt:i4>0</vt:i4>
      </vt:variant>
      <vt:variant>
        <vt:i4>5</vt:i4>
      </vt:variant>
      <vt:variant>
        <vt:lpwstr>mailto:cvieta@comcast.net</vt:lpwstr>
      </vt:variant>
      <vt:variant>
        <vt:lpwstr/>
      </vt:variant>
      <vt:variant>
        <vt:i4>6619214</vt:i4>
      </vt:variant>
      <vt:variant>
        <vt:i4>63</vt:i4>
      </vt:variant>
      <vt:variant>
        <vt:i4>0</vt:i4>
      </vt:variant>
      <vt:variant>
        <vt:i4>5</vt:i4>
      </vt:variant>
      <vt:variant>
        <vt:lpwstr>mailto:vashton@msde.state.md.us</vt:lpwstr>
      </vt:variant>
      <vt:variant>
        <vt:lpwstr/>
      </vt:variant>
      <vt:variant>
        <vt:i4>2031661</vt:i4>
      </vt:variant>
      <vt:variant>
        <vt:i4>60</vt:i4>
      </vt:variant>
      <vt:variant>
        <vt:i4>0</vt:i4>
      </vt:variant>
      <vt:variant>
        <vt:i4>5</vt:i4>
      </vt:variant>
      <vt:variant>
        <vt:lpwstr>mailto:mcross@msde.state.md.us</vt:lpwstr>
      </vt:variant>
      <vt:variant>
        <vt:lpwstr/>
      </vt:variant>
      <vt:variant>
        <vt:i4>917564</vt:i4>
      </vt:variant>
      <vt:variant>
        <vt:i4>57</vt:i4>
      </vt:variant>
      <vt:variant>
        <vt:i4>0</vt:i4>
      </vt:variant>
      <vt:variant>
        <vt:i4>5</vt:i4>
      </vt:variant>
      <vt:variant>
        <vt:lpwstr>mailto:wcohee@msde.state.md.us</vt:lpwstr>
      </vt:variant>
      <vt:variant>
        <vt:lpwstr/>
      </vt:variant>
      <vt:variant>
        <vt:i4>327733</vt:i4>
      </vt:variant>
      <vt:variant>
        <vt:i4>54</vt:i4>
      </vt:variant>
      <vt:variant>
        <vt:i4>0</vt:i4>
      </vt:variant>
      <vt:variant>
        <vt:i4>5</vt:i4>
      </vt:variant>
      <vt:variant>
        <vt:lpwstr>mailto:glawrence@msde.state.md.us</vt:lpwstr>
      </vt:variant>
      <vt:variant>
        <vt:lpwstr/>
      </vt:variant>
      <vt:variant>
        <vt:i4>2031661</vt:i4>
      </vt:variant>
      <vt:variant>
        <vt:i4>51</vt:i4>
      </vt:variant>
      <vt:variant>
        <vt:i4>0</vt:i4>
      </vt:variant>
      <vt:variant>
        <vt:i4>5</vt:i4>
      </vt:variant>
      <vt:variant>
        <vt:lpwstr>mailto:mcross@msde.state.md.us</vt:lpwstr>
      </vt:variant>
      <vt:variant>
        <vt:lpwstr/>
      </vt:variant>
      <vt:variant>
        <vt:i4>7995465</vt:i4>
      </vt:variant>
      <vt:variant>
        <vt:i4>48</vt:i4>
      </vt:variant>
      <vt:variant>
        <vt:i4>0</vt:i4>
      </vt:variant>
      <vt:variant>
        <vt:i4>5</vt:i4>
      </vt:variant>
      <vt:variant>
        <vt:lpwstr>mailto:ftarason@msde.state.md.us</vt:lpwstr>
      </vt:variant>
      <vt:variant>
        <vt:lpwstr/>
      </vt:variant>
      <vt:variant>
        <vt:i4>917564</vt:i4>
      </vt:variant>
      <vt:variant>
        <vt:i4>45</vt:i4>
      </vt:variant>
      <vt:variant>
        <vt:i4>0</vt:i4>
      </vt:variant>
      <vt:variant>
        <vt:i4>5</vt:i4>
      </vt:variant>
      <vt:variant>
        <vt:lpwstr>mailto:wcohee@msde.state.md.us</vt:lpwstr>
      </vt:variant>
      <vt:variant>
        <vt:lpwstr/>
      </vt:variant>
      <vt:variant>
        <vt:i4>2031661</vt:i4>
      </vt:variant>
      <vt:variant>
        <vt:i4>42</vt:i4>
      </vt:variant>
      <vt:variant>
        <vt:i4>0</vt:i4>
      </vt:variant>
      <vt:variant>
        <vt:i4>5</vt:i4>
      </vt:variant>
      <vt:variant>
        <vt:lpwstr>mailto:mcross@msde.state.md.us</vt:lpwstr>
      </vt:variant>
      <vt:variant>
        <vt:lpwstr/>
      </vt:variant>
      <vt:variant>
        <vt:i4>1048623</vt:i4>
      </vt:variant>
      <vt:variant>
        <vt:i4>39</vt:i4>
      </vt:variant>
      <vt:variant>
        <vt:i4>0</vt:i4>
      </vt:variant>
      <vt:variant>
        <vt:i4>5</vt:i4>
      </vt:variant>
      <vt:variant>
        <vt:lpwstr>mailto:tmcknight@msde.state.md.us</vt:lpwstr>
      </vt:variant>
      <vt:variant>
        <vt:lpwstr/>
      </vt:variant>
      <vt:variant>
        <vt:i4>7077953</vt:i4>
      </vt:variant>
      <vt:variant>
        <vt:i4>36</vt:i4>
      </vt:variant>
      <vt:variant>
        <vt:i4>0</vt:i4>
      </vt:variant>
      <vt:variant>
        <vt:i4>5</vt:i4>
      </vt:variant>
      <vt:variant>
        <vt:lpwstr>mailto:bscherr@msde.state.md.us</vt:lpwstr>
      </vt:variant>
      <vt:variant>
        <vt:lpwstr/>
      </vt:variant>
      <vt:variant>
        <vt:i4>7995465</vt:i4>
      </vt:variant>
      <vt:variant>
        <vt:i4>33</vt:i4>
      </vt:variant>
      <vt:variant>
        <vt:i4>0</vt:i4>
      </vt:variant>
      <vt:variant>
        <vt:i4>5</vt:i4>
      </vt:variant>
      <vt:variant>
        <vt:lpwstr>mailto:ftarason@msde.state.md.us</vt:lpwstr>
      </vt:variant>
      <vt:variant>
        <vt:lpwstr/>
      </vt:variant>
      <vt:variant>
        <vt:i4>6815821</vt:i4>
      </vt:variant>
      <vt:variant>
        <vt:i4>30</vt:i4>
      </vt:variant>
      <vt:variant>
        <vt:i4>0</vt:i4>
      </vt:variant>
      <vt:variant>
        <vt:i4>5</vt:i4>
      </vt:variant>
      <vt:variant>
        <vt:lpwstr>mailto:cvieta@comcast.net</vt:lpwstr>
      </vt:variant>
      <vt:variant>
        <vt:lpwstr/>
      </vt:variant>
      <vt:variant>
        <vt:i4>327733</vt:i4>
      </vt:variant>
      <vt:variant>
        <vt:i4>27</vt:i4>
      </vt:variant>
      <vt:variant>
        <vt:i4>0</vt:i4>
      </vt:variant>
      <vt:variant>
        <vt:i4>5</vt:i4>
      </vt:variant>
      <vt:variant>
        <vt:lpwstr>mailto:glawrence@msde.state.md.us</vt:lpwstr>
      </vt:variant>
      <vt:variant>
        <vt:lpwstr/>
      </vt:variant>
      <vt:variant>
        <vt:i4>7012436</vt:i4>
      </vt:variant>
      <vt:variant>
        <vt:i4>24</vt:i4>
      </vt:variant>
      <vt:variant>
        <vt:i4>0</vt:i4>
      </vt:variant>
      <vt:variant>
        <vt:i4>5</vt:i4>
      </vt:variant>
      <vt:variant>
        <vt:lpwstr>mailto:yhan@msde.state.md.us</vt:lpwstr>
      </vt:variant>
      <vt:variant>
        <vt:lpwstr/>
      </vt:variant>
      <vt:variant>
        <vt:i4>7012436</vt:i4>
      </vt:variant>
      <vt:variant>
        <vt:i4>21</vt:i4>
      </vt:variant>
      <vt:variant>
        <vt:i4>0</vt:i4>
      </vt:variant>
      <vt:variant>
        <vt:i4>5</vt:i4>
      </vt:variant>
      <vt:variant>
        <vt:lpwstr>mailto:yhan@msde.state.md.us</vt:lpwstr>
      </vt:variant>
      <vt:variant>
        <vt:lpwstr/>
      </vt:variant>
      <vt:variant>
        <vt:i4>1048623</vt:i4>
      </vt:variant>
      <vt:variant>
        <vt:i4>18</vt:i4>
      </vt:variant>
      <vt:variant>
        <vt:i4>0</vt:i4>
      </vt:variant>
      <vt:variant>
        <vt:i4>5</vt:i4>
      </vt:variant>
      <vt:variant>
        <vt:lpwstr>mailto:tmcknight@msde.state.md.us</vt:lpwstr>
      </vt:variant>
      <vt:variant>
        <vt:lpwstr/>
      </vt:variant>
      <vt:variant>
        <vt:i4>1048623</vt:i4>
      </vt:variant>
      <vt:variant>
        <vt:i4>15</vt:i4>
      </vt:variant>
      <vt:variant>
        <vt:i4>0</vt:i4>
      </vt:variant>
      <vt:variant>
        <vt:i4>5</vt:i4>
      </vt:variant>
      <vt:variant>
        <vt:lpwstr>mailto:tmcknight@msde.state.md.us</vt:lpwstr>
      </vt:variant>
      <vt:variant>
        <vt:lpwstr/>
      </vt:variant>
      <vt:variant>
        <vt:i4>7929928</vt:i4>
      </vt:variant>
      <vt:variant>
        <vt:i4>12</vt:i4>
      </vt:variant>
      <vt:variant>
        <vt:i4>0</vt:i4>
      </vt:variant>
      <vt:variant>
        <vt:i4>5</vt:i4>
      </vt:variant>
      <vt:variant>
        <vt:lpwstr>mailto:gdickson@msde.state.md.us</vt:lpwstr>
      </vt:variant>
      <vt:variant>
        <vt:lpwstr/>
      </vt:variant>
      <vt:variant>
        <vt:i4>917564</vt:i4>
      </vt:variant>
      <vt:variant>
        <vt:i4>9</vt:i4>
      </vt:variant>
      <vt:variant>
        <vt:i4>0</vt:i4>
      </vt:variant>
      <vt:variant>
        <vt:i4>5</vt:i4>
      </vt:variant>
      <vt:variant>
        <vt:lpwstr>mailto:wcohee@msde.state.md.us</vt:lpwstr>
      </vt:variant>
      <vt:variant>
        <vt:lpwstr/>
      </vt:variant>
      <vt:variant>
        <vt:i4>6619209</vt:i4>
      </vt:variant>
      <vt:variant>
        <vt:i4>6</vt:i4>
      </vt:variant>
      <vt:variant>
        <vt:i4>0</vt:i4>
      </vt:variant>
      <vt:variant>
        <vt:i4>5</vt:i4>
      </vt:variant>
      <vt:variant>
        <vt:lpwstr>mailto:jnewkirk@msde.state.md.us</vt:lpwstr>
      </vt:variant>
      <vt:variant>
        <vt:lpwstr/>
      </vt:variant>
      <vt:variant>
        <vt:i4>7995465</vt:i4>
      </vt:variant>
      <vt:variant>
        <vt:i4>3</vt:i4>
      </vt:variant>
      <vt:variant>
        <vt:i4>0</vt:i4>
      </vt:variant>
      <vt:variant>
        <vt:i4>5</vt:i4>
      </vt:variant>
      <vt:variant>
        <vt:lpwstr>mailto:ftarason@msde.state.md.us</vt:lpwstr>
      </vt:variant>
      <vt:variant>
        <vt:lpwstr/>
      </vt:variant>
      <vt:variant>
        <vt:i4>7077953</vt:i4>
      </vt:variant>
      <vt:variant>
        <vt:i4>0</vt:i4>
      </vt:variant>
      <vt:variant>
        <vt:i4>0</vt:i4>
      </vt:variant>
      <vt:variant>
        <vt:i4>5</vt:i4>
      </vt:variant>
      <vt:variant>
        <vt:lpwstr>mailto:bscherr@msde.state.md.us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dc:title>
  <dc:creator>mlamb</dc:creator>
  <cp:lastModifiedBy>Maria Lamb</cp:lastModifiedBy>
  <cp:revision>5</cp:revision>
  <cp:lastPrinted>2016-05-12T18:32:00Z</cp:lastPrinted>
  <dcterms:created xsi:type="dcterms:W3CDTF">2016-05-06T15:33:00Z</dcterms:created>
  <dcterms:modified xsi:type="dcterms:W3CDTF">2016-05-12T18:34:00Z</dcterms:modified>
</cp:coreProperties>
</file>